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47" w:rsidRPr="003041EF" w:rsidRDefault="00952A84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bookmarkStart w:id="0" w:name="_GoBack"/>
      <w:bookmarkEnd w:id="0"/>
      <w:r w:rsidRPr="003041EF">
        <w:rPr>
          <w:rFonts w:ascii="Altivo Light" w:hAnsi="Altivo Light" w:cs="Arial"/>
          <w:b/>
          <w:sz w:val="20"/>
          <w:szCs w:val="20"/>
        </w:rPr>
        <w:t xml:space="preserve">Resolución No. SG </w:t>
      </w:r>
      <w:r w:rsidR="00D54FF6">
        <w:rPr>
          <w:rFonts w:ascii="Altivo Light" w:hAnsi="Altivo Light" w:cs="Arial"/>
          <w:b/>
          <w:sz w:val="20"/>
          <w:szCs w:val="20"/>
        </w:rPr>
        <w:t>15-2024</w:t>
      </w:r>
    </w:p>
    <w:p w:rsidR="000C7447" w:rsidRPr="003041EF" w:rsidRDefault="000C7447" w:rsidP="000C7447">
      <w:pPr>
        <w:pStyle w:val="Sinespaciado"/>
        <w:spacing w:line="276" w:lineRule="auto"/>
        <w:rPr>
          <w:rFonts w:ascii="Altivo Light" w:hAnsi="Altivo Light" w:cs="Arial"/>
          <w:sz w:val="20"/>
          <w:szCs w:val="20"/>
        </w:rPr>
      </w:pPr>
    </w:p>
    <w:p w:rsidR="000C7447" w:rsidRPr="003041EF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 xml:space="preserve">Guatemala, </w:t>
      </w:r>
      <w:r w:rsidR="00952A84" w:rsidRPr="003041EF">
        <w:rPr>
          <w:rFonts w:ascii="Altivo Light" w:hAnsi="Altivo Light" w:cs="Arial"/>
          <w:b/>
          <w:sz w:val="20"/>
          <w:szCs w:val="20"/>
        </w:rPr>
        <w:t>15 de mayo</w:t>
      </w:r>
      <w:r w:rsidRPr="003041EF">
        <w:rPr>
          <w:rFonts w:ascii="Altivo Light" w:hAnsi="Altivo Light" w:cs="Arial"/>
          <w:b/>
          <w:sz w:val="20"/>
          <w:szCs w:val="20"/>
        </w:rPr>
        <w:t xml:space="preserve"> de 2024</w:t>
      </w:r>
    </w:p>
    <w:p w:rsidR="000C7447" w:rsidRPr="003041EF" w:rsidRDefault="000C7447" w:rsidP="000C7447">
      <w:pPr>
        <w:pStyle w:val="Sinespaciado"/>
        <w:spacing w:line="276" w:lineRule="auto"/>
        <w:rPr>
          <w:rFonts w:ascii="Altivo Light" w:hAnsi="Altivo Light" w:cs="Arial"/>
          <w:sz w:val="20"/>
          <w:szCs w:val="20"/>
        </w:rPr>
      </w:pPr>
    </w:p>
    <w:p w:rsidR="000C7447" w:rsidRPr="003041EF" w:rsidRDefault="000C7447" w:rsidP="00952A84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LA SECRETARÍA GENERAL DE LA VICEPRESIDENCIA DE LA REPÚBLICA</w:t>
      </w:r>
    </w:p>
    <w:p w:rsidR="000C7447" w:rsidRPr="003041EF" w:rsidRDefault="000C7447" w:rsidP="000C7447">
      <w:pPr>
        <w:pStyle w:val="Sinespaciado"/>
        <w:spacing w:line="276" w:lineRule="auto"/>
        <w:rPr>
          <w:rFonts w:ascii="Altivo Light" w:hAnsi="Altivo Light" w:cs="Arial"/>
          <w:sz w:val="20"/>
          <w:szCs w:val="20"/>
        </w:rPr>
      </w:pPr>
    </w:p>
    <w:p w:rsidR="000C7447" w:rsidRPr="003041EF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CONSIDERANDO</w:t>
      </w:r>
    </w:p>
    <w:p w:rsidR="000C7447" w:rsidRPr="003041EF" w:rsidRDefault="000C7447" w:rsidP="000C7447">
      <w:pPr>
        <w:jc w:val="both"/>
        <w:rPr>
          <w:rFonts w:ascii="Altivo Light" w:hAnsi="Altivo Light"/>
          <w:sz w:val="20"/>
          <w:szCs w:val="20"/>
        </w:rPr>
      </w:pP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 xml:space="preserve">Que en Acuerdo </w:t>
      </w:r>
      <w:r w:rsidR="00952A84" w:rsidRPr="003041EF">
        <w:rPr>
          <w:rFonts w:ascii="Altivo Light" w:hAnsi="Altivo Light"/>
          <w:sz w:val="20"/>
          <w:szCs w:val="20"/>
        </w:rPr>
        <w:t>Vicepresidencial Número 090-2024 de fecha 6 de mayo de 2024, se creó la Unidad de Información Pública de la Vicepresidencia de la República, en cumplimiento a lo establecido en el Decreto Número 57-2008 del Congreso de la República de Guatemala, Ley de Acceso a la Información Pública</w:t>
      </w:r>
      <w:r w:rsidR="000F1A81" w:rsidRPr="003041EF">
        <w:rPr>
          <w:rFonts w:ascii="Altivo Light" w:hAnsi="Altivo Light"/>
          <w:sz w:val="20"/>
          <w:szCs w:val="20"/>
        </w:rPr>
        <w:t xml:space="preserve">. </w:t>
      </w: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/>
          <w:sz w:val="20"/>
          <w:szCs w:val="20"/>
        </w:rPr>
      </w:pPr>
    </w:p>
    <w:p w:rsidR="000C7447" w:rsidRPr="003041EF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CONSIDERANDO</w:t>
      </w: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/>
          <w:sz w:val="20"/>
          <w:szCs w:val="20"/>
        </w:rPr>
      </w:pPr>
    </w:p>
    <w:p w:rsidR="000C7447" w:rsidRPr="003041EF" w:rsidRDefault="00952A84" w:rsidP="000C7447">
      <w:pPr>
        <w:spacing w:line="276" w:lineRule="auto"/>
        <w:jc w:val="both"/>
        <w:rPr>
          <w:rFonts w:ascii="Altivo Light" w:hAnsi="Altivo Light"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>Que el Acuerdo antes relacionado establece que, los Enlaces son el personal designado en cada dependencia que desempeñará el rol de Enlace entre cada dependencia y la Unidad de Información Pública de la Vicepresidencia de la República, para el cumplimiento de sus funciones. Para su designación, deberá formalizarse por medio de Acuerdo o Resolución de la Secretaría General de la Vicepresidencia de la República.</w:t>
      </w: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 w:cs="Arial"/>
          <w:sz w:val="20"/>
          <w:szCs w:val="20"/>
        </w:rPr>
      </w:pPr>
    </w:p>
    <w:p w:rsidR="000C7447" w:rsidRPr="003041EF" w:rsidRDefault="000C7447" w:rsidP="000C7447">
      <w:pPr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POR TANTO</w:t>
      </w:r>
    </w:p>
    <w:p w:rsidR="000C7447" w:rsidRPr="003041EF" w:rsidRDefault="000C7447" w:rsidP="000C7447">
      <w:pPr>
        <w:pStyle w:val="Sinespaciado"/>
        <w:spacing w:line="276" w:lineRule="auto"/>
        <w:rPr>
          <w:rFonts w:ascii="Altivo Light" w:hAnsi="Altivo Light" w:cs="Arial"/>
          <w:sz w:val="20"/>
          <w:szCs w:val="20"/>
        </w:rPr>
      </w:pPr>
    </w:p>
    <w:p w:rsidR="000C7447" w:rsidRPr="003041EF" w:rsidRDefault="000F1A81" w:rsidP="00952A84">
      <w:pPr>
        <w:spacing w:line="276" w:lineRule="auto"/>
        <w:jc w:val="both"/>
        <w:rPr>
          <w:rFonts w:ascii="Altivo Light" w:hAnsi="Altivo Light"/>
          <w:sz w:val="20"/>
          <w:szCs w:val="20"/>
        </w:rPr>
      </w:pPr>
      <w:r w:rsidRPr="003041EF">
        <w:rPr>
          <w:rFonts w:ascii="Altivo Light" w:hAnsi="Altivo Light" w:cs="Arial"/>
          <w:sz w:val="20"/>
          <w:szCs w:val="20"/>
        </w:rPr>
        <w:t xml:space="preserve">En cumplimiento de mis atribuciones y de lo establecido en </w:t>
      </w:r>
      <w:r w:rsidR="00952A84" w:rsidRPr="003041EF">
        <w:rPr>
          <w:rFonts w:ascii="Altivo Light" w:hAnsi="Altivo Light" w:cs="Arial"/>
          <w:sz w:val="20"/>
          <w:szCs w:val="20"/>
        </w:rPr>
        <w:t>los</w:t>
      </w:r>
      <w:r w:rsidRPr="003041EF">
        <w:rPr>
          <w:rFonts w:ascii="Altivo Light" w:hAnsi="Altivo Light" w:cs="Arial"/>
          <w:sz w:val="20"/>
          <w:szCs w:val="20"/>
        </w:rPr>
        <w:t xml:space="preserve"> artículo</w:t>
      </w:r>
      <w:r w:rsidR="00952A84" w:rsidRPr="003041EF">
        <w:rPr>
          <w:rFonts w:ascii="Altivo Light" w:hAnsi="Altivo Light" w:cs="Arial"/>
          <w:sz w:val="20"/>
          <w:szCs w:val="20"/>
        </w:rPr>
        <w:t>s 1, 6, 20, 68 y 70</w:t>
      </w:r>
      <w:r w:rsidRPr="003041EF">
        <w:rPr>
          <w:rFonts w:ascii="Altivo Light" w:hAnsi="Altivo Light" w:cs="Arial"/>
          <w:sz w:val="20"/>
          <w:szCs w:val="20"/>
        </w:rPr>
        <w:t xml:space="preserve"> del</w:t>
      </w:r>
      <w:r w:rsidR="00952A84" w:rsidRPr="003041EF">
        <w:rPr>
          <w:rFonts w:ascii="Altivo Light" w:hAnsi="Altivo Light" w:cs="Arial"/>
          <w:sz w:val="20"/>
          <w:szCs w:val="20"/>
        </w:rPr>
        <w:t xml:space="preserve"> </w:t>
      </w:r>
      <w:r w:rsidRPr="003041EF">
        <w:rPr>
          <w:rFonts w:ascii="Altivo Light" w:hAnsi="Altivo Light" w:cs="Arial"/>
          <w:sz w:val="20"/>
          <w:szCs w:val="20"/>
        </w:rPr>
        <w:t>Decreto Número 57-2008 del Congreso de la República de Guatemala, Ley de Acceso a la Información Pública</w:t>
      </w:r>
      <w:r w:rsidR="00952A84" w:rsidRPr="003041EF">
        <w:rPr>
          <w:rFonts w:ascii="Altivo Light" w:hAnsi="Altivo Light" w:cs="Arial"/>
          <w:sz w:val="20"/>
          <w:szCs w:val="20"/>
        </w:rPr>
        <w:t xml:space="preserve">; y artículo 6 del </w:t>
      </w:r>
      <w:r w:rsidR="00952A84" w:rsidRPr="003041EF">
        <w:rPr>
          <w:rFonts w:ascii="Altivo Light" w:hAnsi="Altivo Light"/>
          <w:sz w:val="20"/>
          <w:szCs w:val="20"/>
        </w:rPr>
        <w:t>Acuerdo Vicepresidencial Número 090-2024 de fecha 6 de mayo de 2024.</w:t>
      </w:r>
    </w:p>
    <w:p w:rsidR="00952A84" w:rsidRPr="003041EF" w:rsidRDefault="00952A84" w:rsidP="00952A84">
      <w:pPr>
        <w:spacing w:line="276" w:lineRule="auto"/>
        <w:jc w:val="both"/>
        <w:rPr>
          <w:rFonts w:ascii="Altivo Light" w:hAnsi="Altivo Light" w:cs="Arial"/>
          <w:b/>
          <w:sz w:val="20"/>
          <w:szCs w:val="20"/>
        </w:rPr>
      </w:pPr>
    </w:p>
    <w:p w:rsidR="000C7447" w:rsidRPr="003041EF" w:rsidRDefault="00952A84" w:rsidP="000C7447">
      <w:pPr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RESUELVE</w:t>
      </w:r>
    </w:p>
    <w:p w:rsidR="000C7447" w:rsidRPr="003041EF" w:rsidRDefault="000C7447" w:rsidP="000C7447">
      <w:pPr>
        <w:spacing w:line="276" w:lineRule="auto"/>
        <w:rPr>
          <w:rFonts w:ascii="Altivo Light" w:hAnsi="Altivo Light"/>
          <w:b/>
          <w:sz w:val="20"/>
          <w:szCs w:val="20"/>
        </w:rPr>
      </w:pPr>
    </w:p>
    <w:p w:rsidR="000C7447" w:rsidRPr="003041EF" w:rsidRDefault="00952A84" w:rsidP="00952A8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ltivo Light" w:hAnsi="Altivo Light"/>
          <w:b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 xml:space="preserve">Designar a César Augusto Morales </w:t>
      </w:r>
      <w:proofErr w:type="spellStart"/>
      <w:r w:rsidRPr="003041EF">
        <w:rPr>
          <w:rFonts w:ascii="Altivo Light" w:hAnsi="Altivo Light"/>
          <w:sz w:val="20"/>
          <w:szCs w:val="20"/>
        </w:rPr>
        <w:t>Morales</w:t>
      </w:r>
      <w:proofErr w:type="spellEnd"/>
      <w:r w:rsidRPr="003041EF">
        <w:rPr>
          <w:rFonts w:ascii="Altivo Light" w:hAnsi="Altivo Light"/>
          <w:sz w:val="20"/>
          <w:szCs w:val="20"/>
        </w:rPr>
        <w:t>, Lourdes María Ixpatá Aj, Edgar Rene Valiente Robles, Andrea Alejandra García Rodríguez y Ana Eliz</w:t>
      </w:r>
      <w:r w:rsidR="003041EF" w:rsidRPr="003041EF">
        <w:rPr>
          <w:rFonts w:ascii="Altivo Light" w:hAnsi="Altivo Light"/>
          <w:sz w:val="20"/>
          <w:szCs w:val="20"/>
        </w:rPr>
        <w:t>abeth Magaña Alvarado de Rodríguez, para que sean los Enlaces de la Dirección Financiera.</w:t>
      </w:r>
    </w:p>
    <w:p w:rsidR="003041EF" w:rsidRPr="003041EF" w:rsidRDefault="003041EF" w:rsidP="00952A8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ltivo Light" w:hAnsi="Altivo Light"/>
          <w:b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>Designar a Magdiel Abelino Veliz Ruano, para que sea el Enlace de la Dirección de Informática.</w:t>
      </w:r>
    </w:p>
    <w:p w:rsidR="003041EF" w:rsidRPr="003041EF" w:rsidRDefault="003041EF" w:rsidP="003041E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ltivo Light" w:hAnsi="Altivo Light"/>
          <w:b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>Designar a Edna Mariela Tambriz Noj, para que sea el Enlace de la Unidad de Compras.</w:t>
      </w:r>
    </w:p>
    <w:p w:rsidR="003041EF" w:rsidRPr="003041EF" w:rsidRDefault="003041EF" w:rsidP="003041E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ltivo Light" w:hAnsi="Altivo Light"/>
          <w:b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 xml:space="preserve">Designar a Sindy </w:t>
      </w:r>
      <w:proofErr w:type="spellStart"/>
      <w:r w:rsidRPr="003041EF">
        <w:rPr>
          <w:rFonts w:ascii="Altivo Light" w:hAnsi="Altivo Light"/>
          <w:sz w:val="20"/>
          <w:szCs w:val="20"/>
        </w:rPr>
        <w:t>Maziel</w:t>
      </w:r>
      <w:proofErr w:type="spellEnd"/>
      <w:r w:rsidRPr="003041EF">
        <w:rPr>
          <w:rFonts w:ascii="Altivo Light" w:hAnsi="Altivo Light"/>
          <w:sz w:val="20"/>
          <w:szCs w:val="20"/>
        </w:rPr>
        <w:t xml:space="preserve"> González Juárez, para que sea el Enlace de la Dirección de Recursos Humanos.</w:t>
      </w:r>
    </w:p>
    <w:p w:rsidR="003041EF" w:rsidRPr="003041EF" w:rsidRDefault="003041EF" w:rsidP="003041E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ltivo Light" w:hAnsi="Altivo Light"/>
          <w:b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>Los Enlaces designados deberán mantener actualizada la información pública de la Vicepresidencia de la República.</w:t>
      </w:r>
    </w:p>
    <w:p w:rsidR="003041EF" w:rsidRPr="003041EF" w:rsidRDefault="003041EF" w:rsidP="003041E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ltivo Light" w:hAnsi="Altivo Light"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>Se deroga la Resolución Número SG-17-2021 de fecha 21 de mayo de 2021.</w:t>
      </w:r>
    </w:p>
    <w:p w:rsidR="003041EF" w:rsidRPr="003041EF" w:rsidRDefault="003041EF" w:rsidP="00952A8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ltivo Light" w:hAnsi="Altivo Light"/>
          <w:b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>Hágase saber el contenido de la presente Resolución, a las personas designadas como Enlaces, para el cumplimiento de la misma.</w:t>
      </w: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 w:cs="Arial"/>
          <w:sz w:val="20"/>
          <w:szCs w:val="20"/>
        </w:rPr>
      </w:pPr>
    </w:p>
    <w:p w:rsidR="000C7447" w:rsidRPr="00177302" w:rsidRDefault="000C7447" w:rsidP="000C7447">
      <w:pPr>
        <w:rPr>
          <w:rFonts w:ascii="Montserrat" w:hAnsi="Montserrat"/>
          <w:sz w:val="21"/>
          <w:szCs w:val="21"/>
        </w:rPr>
      </w:pPr>
    </w:p>
    <w:p w:rsidR="000C7447" w:rsidRPr="007957EE" w:rsidRDefault="000C7447" w:rsidP="000C7447">
      <w:pPr>
        <w:rPr>
          <w:rFonts w:ascii="Montserrat" w:hAnsi="Montserrat"/>
          <w:sz w:val="21"/>
          <w:szCs w:val="21"/>
        </w:rPr>
      </w:pPr>
    </w:p>
    <w:p w:rsidR="00312D45" w:rsidRPr="00312D45" w:rsidRDefault="00312D45" w:rsidP="00312D45">
      <w:pPr>
        <w:rPr>
          <w:lang w:val="en-US"/>
        </w:rPr>
      </w:pPr>
    </w:p>
    <w:sectPr w:rsidR="00312D45" w:rsidRPr="00312D45" w:rsidSect="000C7447">
      <w:headerReference w:type="default" r:id="rId7"/>
      <w:footerReference w:type="default" r:id="rId8"/>
      <w:pgSz w:w="12242" w:h="18722" w:code="5"/>
      <w:pgMar w:top="1985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A6" w:rsidRDefault="00A973A6" w:rsidP="00312D45">
      <w:r>
        <w:separator/>
      </w:r>
    </w:p>
  </w:endnote>
  <w:endnote w:type="continuationSeparator" w:id="0">
    <w:p w:rsidR="00A973A6" w:rsidRDefault="00A973A6" w:rsidP="003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45" w:rsidRDefault="00312D45">
    <w:pPr>
      <w:pStyle w:val="Piedepgina"/>
    </w:pPr>
    <w:r w:rsidRPr="00312D45">
      <w:rPr>
        <w:noProof/>
      </w:rPr>
      <w:drawing>
        <wp:anchor distT="0" distB="0" distL="114300" distR="114300" simplePos="0" relativeHeight="251662336" behindDoc="0" locked="0" layoutInCell="1" allowOverlap="1" wp14:anchorId="3DDE5A4D" wp14:editId="163B04A8">
          <wp:simplePos x="0" y="0"/>
          <wp:positionH relativeFrom="margin">
            <wp:posOffset>71120</wp:posOffset>
          </wp:positionH>
          <wp:positionV relativeFrom="paragraph">
            <wp:posOffset>43180</wp:posOffset>
          </wp:positionV>
          <wp:extent cx="593090" cy="17780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09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2D4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F4227" wp14:editId="7AF9CE79">
              <wp:simplePos x="0" y="0"/>
              <wp:positionH relativeFrom="margin">
                <wp:posOffset>2540</wp:posOffset>
              </wp:positionH>
              <wp:positionV relativeFrom="paragraph">
                <wp:posOffset>-284585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2D45" w:rsidRPr="00BD597F" w:rsidRDefault="00312D45" w:rsidP="00312D4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12D45" w:rsidRPr="00BD597F" w:rsidRDefault="00312D45" w:rsidP="00312D4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12D45" w:rsidRPr="00BD597F" w:rsidRDefault="00312D45" w:rsidP="00312D4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F422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22.4pt;width:337.8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" filled="f" stroked="f" strokeweight=".5pt">
              <v:textbox>
                <w:txbxContent>
                  <w:p w:rsidR="00312D45" w:rsidRPr="00BD597F" w:rsidRDefault="00312D45" w:rsidP="00312D4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12D45" w:rsidRPr="00BD597F" w:rsidRDefault="00312D45" w:rsidP="00312D4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12D45" w:rsidRPr="00BD597F" w:rsidRDefault="00312D45" w:rsidP="00312D4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A4E6EB2" wp14:editId="6DF97F0D">
          <wp:simplePos x="0" y="0"/>
          <wp:positionH relativeFrom="margin">
            <wp:posOffset>0</wp:posOffset>
          </wp:positionH>
          <wp:positionV relativeFrom="paragraph">
            <wp:posOffset>-309985</wp:posOffset>
          </wp:positionV>
          <wp:extent cx="5612130" cy="59690"/>
          <wp:effectExtent l="0" t="0" r="762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A6" w:rsidRDefault="00A973A6" w:rsidP="00312D45">
      <w:r>
        <w:separator/>
      </w:r>
    </w:p>
  </w:footnote>
  <w:footnote w:type="continuationSeparator" w:id="0">
    <w:p w:rsidR="00A973A6" w:rsidRDefault="00A973A6" w:rsidP="0031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45" w:rsidRDefault="00312D45">
    <w:pPr>
      <w:pStyle w:val="Encabezado"/>
    </w:pPr>
    <w:r>
      <w:rPr>
        <w:noProof/>
      </w:rPr>
      <w:drawing>
        <wp:inline distT="0" distB="0" distL="0" distR="0" wp14:anchorId="1482E6A7" wp14:editId="7CD752EE">
          <wp:extent cx="2909570" cy="702537"/>
          <wp:effectExtent l="0" t="0" r="5080" b="254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67F1"/>
    <w:multiLevelType w:val="hybridMultilevel"/>
    <w:tmpl w:val="C4E87CB4"/>
    <w:lvl w:ilvl="0" w:tplc="1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BF22AA"/>
    <w:multiLevelType w:val="hybridMultilevel"/>
    <w:tmpl w:val="7B84DC8A"/>
    <w:lvl w:ilvl="0" w:tplc="52AC22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C"/>
    <w:rsid w:val="00096C80"/>
    <w:rsid w:val="000C7447"/>
    <w:rsid w:val="000F1A81"/>
    <w:rsid w:val="001264EC"/>
    <w:rsid w:val="003041EF"/>
    <w:rsid w:val="00312D45"/>
    <w:rsid w:val="004C5D7C"/>
    <w:rsid w:val="006D64DD"/>
    <w:rsid w:val="007004E5"/>
    <w:rsid w:val="00771B4C"/>
    <w:rsid w:val="00826960"/>
    <w:rsid w:val="00952A84"/>
    <w:rsid w:val="00A973A6"/>
    <w:rsid w:val="00B86F0A"/>
    <w:rsid w:val="00D54FF6"/>
    <w:rsid w:val="00DB2367"/>
    <w:rsid w:val="00DD5B03"/>
    <w:rsid w:val="00E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BDA62D-1CC5-4965-B64D-D086A8F0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4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D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D45"/>
  </w:style>
  <w:style w:type="paragraph" w:styleId="Piedepgina">
    <w:name w:val="footer"/>
    <w:basedOn w:val="Normal"/>
    <w:link w:val="PiedepginaCar"/>
    <w:uiPriority w:val="99"/>
    <w:unhideWhenUsed/>
    <w:rsid w:val="00312D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45"/>
  </w:style>
  <w:style w:type="paragraph" w:styleId="NormalWeb">
    <w:name w:val="Normal (Web)"/>
    <w:basedOn w:val="Normal"/>
    <w:uiPriority w:val="99"/>
    <w:unhideWhenUsed/>
    <w:rsid w:val="00312D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Sinespaciado">
    <w:name w:val="No Spacing"/>
    <w:uiPriority w:val="1"/>
    <w:qFormat/>
    <w:rsid w:val="000C744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C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2024-05-15T18:09:00Z</cp:lastPrinted>
  <dcterms:created xsi:type="dcterms:W3CDTF">2024-05-17T21:40:00Z</dcterms:created>
  <dcterms:modified xsi:type="dcterms:W3CDTF">2024-05-17T21:40:00Z</dcterms:modified>
</cp:coreProperties>
</file>