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ACUERDO INTERNO SGV-07-202</w:t>
      </w:r>
      <w:r w:rsidR="003F0D16" w:rsidRPr="006B7384">
        <w:rPr>
          <w:rFonts w:ascii="Altivo Light" w:hAnsi="Altivo Light" w:cs="Arial"/>
          <w:b/>
          <w:szCs w:val="20"/>
        </w:rPr>
        <w:t>4</w:t>
      </w:r>
    </w:p>
    <w:p w:rsidR="00BD088A" w:rsidRPr="006B7384" w:rsidRDefault="00BD088A" w:rsidP="00BD088A">
      <w:pPr>
        <w:jc w:val="center"/>
        <w:rPr>
          <w:rFonts w:ascii="Altivo Light" w:hAnsi="Altivo Light" w:cs="Arial"/>
          <w:szCs w:val="20"/>
          <w:lang w:val="es-ES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Guatemala, 16 de julio de 2024</w:t>
      </w:r>
    </w:p>
    <w:p w:rsidR="00BD088A" w:rsidRPr="006B7384" w:rsidRDefault="00BD088A" w:rsidP="00BD088A">
      <w:pPr>
        <w:jc w:val="center"/>
        <w:rPr>
          <w:rFonts w:ascii="Altivo Light" w:hAnsi="Altivo Light" w:cs="Arial"/>
          <w:szCs w:val="20"/>
          <w:lang w:val="es-ES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LA SECRETARÍA GENERAL DE LA VICEPRESIDENCIA DE LA REPÚBLICA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CONSIDERANDO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  <w:r w:rsidRPr="006B7384">
        <w:rPr>
          <w:rFonts w:ascii="Altivo Light" w:hAnsi="Altivo Light" w:cs="Arial"/>
          <w:szCs w:val="20"/>
        </w:rPr>
        <w:t xml:space="preserve">Que en Acuerdo Interno </w:t>
      </w:r>
      <w:bookmarkStart w:id="0" w:name="_Hlk110334398"/>
      <w:r w:rsidRPr="006B7384">
        <w:rPr>
          <w:rFonts w:ascii="Altivo Light" w:hAnsi="Altivo Light" w:cs="Arial"/>
          <w:szCs w:val="20"/>
        </w:rPr>
        <w:t xml:space="preserve">SGV-04-2022 de fecha 29 de junio de 2022, se aprobó el Manual de Inducción de la Vicepresidencia de la República, normativa interna que proporciona a los nuevos empleados de la Vicepresidencia de la República, una adecuada inducción a la Institución. 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CONSIDERANDO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  <w:r w:rsidRPr="006B7384">
        <w:rPr>
          <w:rFonts w:ascii="Altivo Light" w:hAnsi="Altivo Light" w:cs="Arial"/>
          <w:szCs w:val="20"/>
        </w:rPr>
        <w:t>Que es necesario emitir una nueva normativa, para adecuarla a la reestructuración administrativa actual de la Vicepresidencia de la República y derogar ese Acuerdo Interno.</w:t>
      </w:r>
    </w:p>
    <w:bookmarkEnd w:id="0"/>
    <w:p w:rsidR="00BD088A" w:rsidRPr="006B7384" w:rsidRDefault="00BD088A" w:rsidP="00BD088A">
      <w:pPr>
        <w:jc w:val="both"/>
        <w:rPr>
          <w:rFonts w:ascii="Altivo Light" w:hAnsi="Altivo Light" w:cs="Arial"/>
          <w:szCs w:val="20"/>
          <w:lang w:val="es-ES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POR TANTO</w:t>
      </w:r>
    </w:p>
    <w:p w:rsidR="00BD088A" w:rsidRPr="006B7384" w:rsidRDefault="00BD088A" w:rsidP="00BD088A">
      <w:pPr>
        <w:jc w:val="both"/>
        <w:rPr>
          <w:rFonts w:ascii="Altivo Light" w:hAnsi="Altivo Light" w:cs="Arial"/>
          <w:b/>
          <w:szCs w:val="20"/>
          <w:lang w:val="es-ES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  <w:r w:rsidRPr="006B7384">
        <w:rPr>
          <w:rFonts w:ascii="Altivo Light" w:hAnsi="Altivo Light" w:cs="Arial"/>
          <w:szCs w:val="20"/>
        </w:rPr>
        <w:t>Con base en los artículos 101, 107 y 108 de la Constitución Política de la República de Guatemala y con fundamento en el artículo 64 numeral 3 del Decreto Número 1748 del Congreso de la República de Guatemala, Ley del Servicio Civil.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  <w:lang w:val="es-ES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ACUERDA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i/>
          <w:szCs w:val="20"/>
        </w:rPr>
      </w:pPr>
      <w:r w:rsidRPr="006B7384">
        <w:rPr>
          <w:rFonts w:ascii="Altivo Light" w:hAnsi="Altivo Light" w:cs="Arial"/>
          <w:b/>
          <w:szCs w:val="20"/>
        </w:rPr>
        <w:t>Artículo 1.</w:t>
      </w:r>
      <w:r w:rsidRPr="006B7384">
        <w:rPr>
          <w:rFonts w:ascii="Altivo Light" w:hAnsi="Altivo Light" w:cs="Arial"/>
          <w:szCs w:val="20"/>
        </w:rPr>
        <w:t xml:space="preserve"> Derogar el Acuerdo Interno SGV-04-2022 de fecha 29 de junio de 2022, y las disposiciones contenidas en el mismo. </w:t>
      </w:r>
    </w:p>
    <w:p w:rsidR="00BD088A" w:rsidRPr="006B7384" w:rsidRDefault="00BD088A" w:rsidP="00BD088A">
      <w:pPr>
        <w:jc w:val="both"/>
        <w:rPr>
          <w:rFonts w:ascii="Altivo Light" w:hAnsi="Altivo Light" w:cs="Arial"/>
          <w:bCs/>
          <w:i/>
          <w:szCs w:val="20"/>
          <w:lang w:val="es-GT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  <w:r w:rsidRPr="006B7384">
        <w:rPr>
          <w:rFonts w:ascii="Altivo Light" w:hAnsi="Altivo Light" w:cs="Arial"/>
          <w:b/>
          <w:szCs w:val="20"/>
        </w:rPr>
        <w:t>Artículo 2.</w:t>
      </w:r>
      <w:r w:rsidRPr="006B7384">
        <w:rPr>
          <w:rFonts w:ascii="Altivo Light" w:hAnsi="Altivo Light" w:cs="Arial"/>
          <w:szCs w:val="20"/>
        </w:rPr>
        <w:t xml:space="preserve"> Aprobar el </w:t>
      </w:r>
      <w:bookmarkStart w:id="1" w:name="_GoBack"/>
      <w:r w:rsidRPr="006B7384">
        <w:rPr>
          <w:rFonts w:ascii="Altivo Light" w:hAnsi="Altivo Light" w:cs="Arial"/>
          <w:szCs w:val="20"/>
        </w:rPr>
        <w:t>Manual de Inducción de la Vicepresidencia de la República</w:t>
      </w:r>
      <w:bookmarkEnd w:id="1"/>
      <w:r w:rsidRPr="006B7384">
        <w:rPr>
          <w:rFonts w:ascii="Altivo Light" w:hAnsi="Altivo Light" w:cs="Arial"/>
          <w:szCs w:val="20"/>
        </w:rPr>
        <w:t>, el cual consta de veintiséis folios.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  <w:r w:rsidRPr="006B7384">
        <w:rPr>
          <w:rFonts w:ascii="Altivo Light" w:hAnsi="Altivo Light" w:cs="Arial"/>
          <w:b/>
          <w:szCs w:val="20"/>
        </w:rPr>
        <w:t>Artículo 3.</w:t>
      </w:r>
      <w:r w:rsidRPr="006B7384">
        <w:rPr>
          <w:rFonts w:ascii="Altivo Light" w:hAnsi="Altivo Light" w:cs="Arial"/>
          <w:szCs w:val="20"/>
        </w:rPr>
        <w:t xml:space="preserve"> El presente Acuerdo Interno surte sus efectos inmediatamente, debiendo publicarse en la página oficial de la Vicepresidencia de la República.</w:t>
      </w:r>
    </w:p>
    <w:p w:rsidR="00BD088A" w:rsidRPr="006B7384" w:rsidRDefault="00BD088A" w:rsidP="00BD088A">
      <w:pPr>
        <w:jc w:val="both"/>
        <w:rPr>
          <w:rFonts w:ascii="Altivo Light" w:hAnsi="Altivo Light" w:cs="Arial"/>
          <w:szCs w:val="20"/>
        </w:rPr>
      </w:pPr>
    </w:p>
    <w:p w:rsidR="00BD088A" w:rsidRPr="006B7384" w:rsidRDefault="00BD088A" w:rsidP="00BD088A">
      <w:pPr>
        <w:jc w:val="center"/>
        <w:rPr>
          <w:rFonts w:ascii="Altivo Light" w:hAnsi="Altivo Light" w:cs="Arial"/>
          <w:b/>
          <w:szCs w:val="20"/>
        </w:rPr>
      </w:pPr>
      <w:r w:rsidRPr="006B7384">
        <w:rPr>
          <w:rFonts w:ascii="Altivo Light" w:hAnsi="Altivo Light" w:cs="Arial"/>
          <w:b/>
          <w:szCs w:val="20"/>
        </w:rPr>
        <w:t>COMUNÍQUESE,</w:t>
      </w:r>
    </w:p>
    <w:p w:rsidR="00BD088A" w:rsidRPr="006B7384" w:rsidRDefault="00BD088A" w:rsidP="00BD088A">
      <w:pPr>
        <w:jc w:val="both"/>
        <w:rPr>
          <w:rFonts w:ascii="Altivo Light" w:hAnsi="Altivo Light" w:cs="Arial"/>
          <w:b/>
          <w:szCs w:val="20"/>
        </w:rPr>
      </w:pPr>
    </w:p>
    <w:p w:rsidR="00BD088A" w:rsidRPr="00BD088A" w:rsidRDefault="00BD088A" w:rsidP="00BD088A">
      <w:pPr>
        <w:rPr>
          <w:rFonts w:ascii="Altivo Light" w:hAnsi="Altivo Light" w:cs="Arial"/>
          <w:b/>
          <w:sz w:val="20"/>
          <w:szCs w:val="20"/>
        </w:rPr>
      </w:pPr>
    </w:p>
    <w:p w:rsidR="00312D45" w:rsidRPr="00BD088A" w:rsidRDefault="00312D45" w:rsidP="00BD088A"/>
    <w:sectPr w:rsidR="00312D45" w:rsidRPr="00BD088A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64F" w:rsidRDefault="0088164F" w:rsidP="00312D45">
      <w:r>
        <w:separator/>
      </w:r>
    </w:p>
  </w:endnote>
  <w:endnote w:type="continuationSeparator" w:id="0">
    <w:p w:rsidR="0088164F" w:rsidRDefault="0088164F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64F" w:rsidRDefault="0088164F" w:rsidP="00312D45">
      <w:r>
        <w:separator/>
      </w:r>
    </w:p>
  </w:footnote>
  <w:footnote w:type="continuationSeparator" w:id="0">
    <w:p w:rsidR="0088164F" w:rsidRDefault="0088164F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95A469C"/>
    <w:multiLevelType w:val="hybridMultilevel"/>
    <w:tmpl w:val="002CE4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06D7F"/>
    <w:multiLevelType w:val="hybridMultilevel"/>
    <w:tmpl w:val="F67EC91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A7CB0"/>
    <w:multiLevelType w:val="hybridMultilevel"/>
    <w:tmpl w:val="F6C0B50A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0031B"/>
    <w:multiLevelType w:val="hybridMultilevel"/>
    <w:tmpl w:val="AEAA5DF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612E6"/>
    <w:multiLevelType w:val="hybridMultilevel"/>
    <w:tmpl w:val="4720FC2E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10664"/>
    <w:rsid w:val="00096C80"/>
    <w:rsid w:val="000C7447"/>
    <w:rsid w:val="000F1A81"/>
    <w:rsid w:val="001264EC"/>
    <w:rsid w:val="001E6A03"/>
    <w:rsid w:val="00312D45"/>
    <w:rsid w:val="00357621"/>
    <w:rsid w:val="003F0D16"/>
    <w:rsid w:val="0047776E"/>
    <w:rsid w:val="004B4FF6"/>
    <w:rsid w:val="004C5D7C"/>
    <w:rsid w:val="006B7384"/>
    <w:rsid w:val="00736D82"/>
    <w:rsid w:val="00771B4C"/>
    <w:rsid w:val="00793A04"/>
    <w:rsid w:val="007D3EB5"/>
    <w:rsid w:val="00826960"/>
    <w:rsid w:val="0088164F"/>
    <w:rsid w:val="008D1A2C"/>
    <w:rsid w:val="00941979"/>
    <w:rsid w:val="00A21566"/>
    <w:rsid w:val="00A258A1"/>
    <w:rsid w:val="00AA25FA"/>
    <w:rsid w:val="00B86F0A"/>
    <w:rsid w:val="00BB1229"/>
    <w:rsid w:val="00BB7C4B"/>
    <w:rsid w:val="00BD088A"/>
    <w:rsid w:val="00D65B7E"/>
    <w:rsid w:val="00DB2367"/>
    <w:rsid w:val="00DD5B03"/>
    <w:rsid w:val="00E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cp:lastPrinted>2024-07-16T16:43:00Z</cp:lastPrinted>
  <dcterms:created xsi:type="dcterms:W3CDTF">2024-07-17T16:53:00Z</dcterms:created>
  <dcterms:modified xsi:type="dcterms:W3CDTF">2024-07-17T16:53:00Z</dcterms:modified>
</cp:coreProperties>
</file>