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C4A1B"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INFORME DE RENDICIÓN DE CUENTAS</w:t>
      </w:r>
    </w:p>
    <w:p w14:paraId="4563B750" w14:textId="77777777" w:rsidR="00FB561F" w:rsidRPr="00E33CBF" w:rsidRDefault="00FB561F" w:rsidP="00E94014">
      <w:pPr>
        <w:jc w:val="center"/>
        <w:rPr>
          <w:rFonts w:ascii="Arial" w:hAnsi="Arial" w:cs="Arial"/>
          <w:b/>
          <w:u w:val="single"/>
          <w:lang w:val="es-MX"/>
        </w:rPr>
      </w:pPr>
      <w:r w:rsidRPr="00E33CBF">
        <w:rPr>
          <w:rFonts w:ascii="Arial" w:hAnsi="Arial" w:cs="Arial"/>
          <w:b/>
          <w:u w:val="single"/>
          <w:lang w:val="es-MX"/>
        </w:rPr>
        <w:t>VICEPRESIDENCIA DE LA REPÚBLICA</w:t>
      </w:r>
    </w:p>
    <w:p w14:paraId="1D7C592C" w14:textId="2CC72F08" w:rsidR="00FB561F" w:rsidRPr="00E33CBF" w:rsidRDefault="00FB561F" w:rsidP="00E94014">
      <w:pPr>
        <w:jc w:val="center"/>
        <w:rPr>
          <w:rFonts w:ascii="Arial" w:hAnsi="Arial" w:cs="Arial"/>
          <w:b/>
          <w:u w:val="single"/>
          <w:lang w:val="es-MX"/>
        </w:rPr>
      </w:pPr>
      <w:r>
        <w:rPr>
          <w:rFonts w:ascii="Arial" w:hAnsi="Arial" w:cs="Arial"/>
          <w:b/>
          <w:u w:val="single"/>
          <w:lang w:val="es-MX"/>
        </w:rPr>
        <w:t>EJERCICIO FISCAL 202</w:t>
      </w:r>
      <w:r w:rsidR="0066088D">
        <w:rPr>
          <w:rFonts w:ascii="Arial" w:hAnsi="Arial" w:cs="Arial"/>
          <w:b/>
          <w:u w:val="single"/>
          <w:lang w:val="es-MX"/>
        </w:rPr>
        <w:t>4</w:t>
      </w:r>
    </w:p>
    <w:p w14:paraId="4675B00C" w14:textId="77777777" w:rsidR="00FB561F" w:rsidRDefault="00FB561F" w:rsidP="00FB561F">
      <w:pPr>
        <w:spacing w:line="360" w:lineRule="auto"/>
        <w:jc w:val="both"/>
        <w:rPr>
          <w:rFonts w:ascii="Arial" w:hAnsi="Arial" w:cs="Arial"/>
          <w:lang w:val="es-MX"/>
        </w:rPr>
      </w:pPr>
    </w:p>
    <w:p w14:paraId="2BEF85A4" w14:textId="0E0CED29" w:rsidR="00FB561F" w:rsidRDefault="00FB561F" w:rsidP="00FB561F">
      <w:pPr>
        <w:spacing w:line="360" w:lineRule="auto"/>
        <w:jc w:val="both"/>
        <w:rPr>
          <w:rFonts w:ascii="Arial" w:hAnsi="Arial" w:cs="Arial"/>
          <w:lang w:val="es-MX"/>
        </w:rPr>
      </w:pPr>
      <w:r>
        <w:rPr>
          <w:rFonts w:ascii="Arial" w:hAnsi="Arial" w:cs="Arial"/>
          <w:lang w:val="es-MX"/>
        </w:rPr>
        <w:t xml:space="preserve">En cumplimiento a lo que establecen los artículos 4 y 17 Ter  inciso h, del Decreto número 101-97 del Congreso de la República de Guatemala, Ley Orgánica del Presupuesto y sus reformas y de conformidad con el Decreto número </w:t>
      </w:r>
      <w:r w:rsidR="00D05EF5">
        <w:rPr>
          <w:rFonts w:ascii="Arial" w:hAnsi="Arial" w:cs="Arial"/>
          <w:lang w:val="es-MX"/>
        </w:rPr>
        <w:t>36</w:t>
      </w:r>
      <w:r>
        <w:rPr>
          <w:rFonts w:ascii="Arial" w:hAnsi="Arial" w:cs="Arial"/>
          <w:lang w:val="es-MX"/>
        </w:rPr>
        <w:t>-202</w:t>
      </w:r>
      <w:r w:rsidR="00D05EF5">
        <w:rPr>
          <w:rFonts w:ascii="Arial" w:hAnsi="Arial" w:cs="Arial"/>
          <w:lang w:val="es-MX"/>
        </w:rPr>
        <w:t>4</w:t>
      </w:r>
      <w:r>
        <w:rPr>
          <w:rFonts w:ascii="Arial" w:hAnsi="Arial" w:cs="Arial"/>
          <w:lang w:val="es-MX"/>
        </w:rPr>
        <w:t xml:space="preserve"> del Congreso de la República de Guatemala, “Ley del Presupuesto General de Ingresos y Egresos del Estado para el ejercicio fiscal 20</w:t>
      </w:r>
      <w:r w:rsidR="00D05EF5">
        <w:rPr>
          <w:rFonts w:ascii="Arial" w:hAnsi="Arial" w:cs="Arial"/>
          <w:lang w:val="es-MX"/>
        </w:rPr>
        <w:t>25</w:t>
      </w:r>
      <w:r>
        <w:rPr>
          <w:rFonts w:ascii="Arial" w:hAnsi="Arial" w:cs="Arial"/>
          <w:lang w:val="es-MX"/>
        </w:rPr>
        <w:t>, la Vicepresidencia de la República, a través de la Dirección Financiera, presenta el informe analítico de la ejecución presupuestaria de egresos período comprendido del 1 de enero al 31 de diciembre de 202</w:t>
      </w:r>
      <w:r w:rsidR="0066088D">
        <w:rPr>
          <w:rFonts w:ascii="Arial" w:hAnsi="Arial" w:cs="Arial"/>
          <w:lang w:val="es-MX"/>
        </w:rPr>
        <w:t>4</w:t>
      </w:r>
      <w:r>
        <w:rPr>
          <w:rFonts w:ascii="Arial" w:hAnsi="Arial" w:cs="Arial"/>
          <w:lang w:val="es-MX"/>
        </w:rPr>
        <w:t>.</w:t>
      </w:r>
    </w:p>
    <w:p w14:paraId="45662C91" w14:textId="77777777" w:rsidR="0066088D" w:rsidRDefault="0066088D" w:rsidP="00FB561F">
      <w:pPr>
        <w:spacing w:line="360" w:lineRule="auto"/>
        <w:jc w:val="both"/>
        <w:rPr>
          <w:rFonts w:ascii="Arial" w:hAnsi="Arial" w:cs="Arial"/>
          <w:lang w:val="es-MX"/>
        </w:rPr>
      </w:pPr>
    </w:p>
    <w:p w14:paraId="1EE6B0C8" w14:textId="390CB0E8" w:rsidR="00FB561F" w:rsidRDefault="00FB561F" w:rsidP="00FB561F">
      <w:pPr>
        <w:spacing w:line="360" w:lineRule="auto"/>
        <w:jc w:val="both"/>
        <w:rPr>
          <w:rFonts w:ascii="Arial" w:hAnsi="Arial" w:cs="Arial"/>
          <w:lang w:val="es-MX"/>
        </w:rPr>
      </w:pPr>
      <w:r>
        <w:rPr>
          <w:rFonts w:ascii="Arial" w:hAnsi="Arial" w:cs="Arial"/>
          <w:lang w:val="es-MX"/>
        </w:rPr>
        <w:t xml:space="preserve">El informe, está estructurado de la forma siguiente: </w:t>
      </w:r>
    </w:p>
    <w:p w14:paraId="1318B815" w14:textId="77777777" w:rsidR="00FB561F" w:rsidRDefault="00FB561F" w:rsidP="00FB561F">
      <w:pPr>
        <w:spacing w:line="360" w:lineRule="auto"/>
        <w:jc w:val="both"/>
        <w:rPr>
          <w:rFonts w:ascii="Arial" w:hAnsi="Arial" w:cs="Arial"/>
          <w:lang w:val="es-MX"/>
        </w:rPr>
      </w:pPr>
    </w:p>
    <w:p w14:paraId="365AC5C9" w14:textId="4CCABF6E" w:rsidR="00FB561F" w:rsidRDefault="00FB561F" w:rsidP="00FB561F">
      <w:pPr>
        <w:pStyle w:val="Prrafodelista"/>
        <w:numPr>
          <w:ilvl w:val="0"/>
          <w:numId w:val="8"/>
        </w:numPr>
        <w:spacing w:line="360" w:lineRule="auto"/>
        <w:jc w:val="both"/>
        <w:rPr>
          <w:rFonts w:ascii="Arial" w:hAnsi="Arial" w:cs="Arial"/>
          <w:lang w:val="es-MX"/>
        </w:rPr>
      </w:pPr>
      <w:r w:rsidRPr="005C4C15">
        <w:rPr>
          <w:rFonts w:ascii="Arial" w:hAnsi="Arial" w:cs="Arial"/>
          <w:lang w:val="es-MX"/>
        </w:rPr>
        <w:t>Resumen Ejecutivo: Presenta la ejecución presupuestaria por programas de los egresos registra</w:t>
      </w:r>
      <w:r>
        <w:rPr>
          <w:rFonts w:ascii="Arial" w:hAnsi="Arial" w:cs="Arial"/>
          <w:lang w:val="es-MX"/>
        </w:rPr>
        <w:t>dos de enero a diciembre de 202</w:t>
      </w:r>
      <w:r w:rsidR="0066088D">
        <w:rPr>
          <w:rFonts w:ascii="Arial" w:hAnsi="Arial" w:cs="Arial"/>
          <w:lang w:val="es-MX"/>
        </w:rPr>
        <w:t>4.</w:t>
      </w:r>
    </w:p>
    <w:p w14:paraId="536286C9" w14:textId="77777777"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 xml:space="preserve">Ejecución presupuestaria de egresos: Ejecución del Presupuesto de Egresos de la Vicepresidencia de la República, donde se registran dos programas 11 “Dirección y Coordinación Ejecutiva” y 99 “Partidas no asignables a Programas” en diferentes clasificadores; tales como: Por Programa, Actividad, Grupo de Gasto, Fuente de Financiamiento y Renglón de Gasto. </w:t>
      </w:r>
    </w:p>
    <w:p w14:paraId="0BD74118" w14:textId="54BCA828" w:rsidR="00FB561F" w:rsidRDefault="00FB561F" w:rsidP="00FB561F">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w:t>
      </w:r>
      <w:r w:rsidR="0066088D">
        <w:rPr>
          <w:rFonts w:ascii="Arial" w:hAnsi="Arial" w:cs="Arial"/>
          <w:lang w:val="es-MX"/>
        </w:rPr>
        <w:t>3</w:t>
      </w:r>
      <w:r>
        <w:rPr>
          <w:rFonts w:ascii="Arial" w:hAnsi="Arial" w:cs="Arial"/>
          <w:lang w:val="es-MX"/>
        </w:rPr>
        <w:t xml:space="preserve"> y 202</w:t>
      </w:r>
      <w:r w:rsidR="0066088D">
        <w:rPr>
          <w:rFonts w:ascii="Arial" w:hAnsi="Arial" w:cs="Arial"/>
          <w:lang w:val="es-MX"/>
        </w:rPr>
        <w:t>4</w:t>
      </w:r>
      <w:r>
        <w:rPr>
          <w:rFonts w:ascii="Arial" w:hAnsi="Arial" w:cs="Arial"/>
          <w:lang w:val="es-MX"/>
        </w:rPr>
        <w:t>.</w:t>
      </w:r>
    </w:p>
    <w:p w14:paraId="5BE8F495" w14:textId="77777777" w:rsidR="00FB561F" w:rsidRDefault="00FB561F" w:rsidP="00FB561F">
      <w:pPr>
        <w:spacing w:line="360" w:lineRule="auto"/>
        <w:jc w:val="both"/>
        <w:rPr>
          <w:rFonts w:ascii="Arial" w:hAnsi="Arial" w:cs="Arial"/>
          <w:lang w:val="es-MX"/>
        </w:rPr>
      </w:pPr>
    </w:p>
    <w:p w14:paraId="12FBE12E" w14:textId="77777777" w:rsidR="00FB561F" w:rsidRPr="00C6353B" w:rsidRDefault="00FB561F" w:rsidP="00FB561F">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14:paraId="3E46CA8B" w14:textId="77777777" w:rsidR="00FB561F" w:rsidRPr="008E7B30" w:rsidRDefault="00FB561F" w:rsidP="00FB561F">
      <w:pPr>
        <w:jc w:val="center"/>
        <w:rPr>
          <w:rFonts w:ascii="Arial" w:hAnsi="Arial" w:cs="Arial"/>
          <w:b/>
          <w:lang w:val="es-MX"/>
        </w:rPr>
      </w:pPr>
      <w:r w:rsidRPr="008E7B30">
        <w:rPr>
          <w:rFonts w:ascii="Arial" w:hAnsi="Arial" w:cs="Arial"/>
          <w:b/>
          <w:lang w:val="es-MX"/>
        </w:rPr>
        <w:lastRenderedPageBreak/>
        <w:t>VICEPRESIDENCIA DE LA REPÚBLICA</w:t>
      </w:r>
    </w:p>
    <w:p w14:paraId="3CD4FF07" w14:textId="77777777" w:rsidR="00FB561F" w:rsidRPr="008E7B30" w:rsidRDefault="00FB561F" w:rsidP="00FB561F">
      <w:pPr>
        <w:jc w:val="center"/>
        <w:rPr>
          <w:rFonts w:ascii="Arial" w:hAnsi="Arial" w:cs="Arial"/>
          <w:b/>
          <w:lang w:val="es-MX"/>
        </w:rPr>
      </w:pPr>
      <w:r w:rsidRPr="008E7B30">
        <w:rPr>
          <w:rFonts w:ascii="Arial" w:hAnsi="Arial" w:cs="Arial"/>
          <w:b/>
          <w:lang w:val="es-MX"/>
        </w:rPr>
        <w:t>RESUMEN EJECUTIVO, EJECUCIÓN PRESUPUESTARIA POR PROGRAMAS</w:t>
      </w:r>
    </w:p>
    <w:p w14:paraId="524882CA" w14:textId="618DB0D8" w:rsidR="00FB561F" w:rsidRPr="008E7B30" w:rsidRDefault="00FB561F" w:rsidP="00FB561F">
      <w:pPr>
        <w:jc w:val="center"/>
        <w:rPr>
          <w:rFonts w:ascii="Arial" w:hAnsi="Arial" w:cs="Arial"/>
          <w:b/>
          <w:lang w:val="es-MX"/>
        </w:rPr>
      </w:pPr>
      <w:r w:rsidRPr="008E7B30">
        <w:rPr>
          <w:rFonts w:ascii="Arial" w:hAnsi="Arial" w:cs="Arial"/>
          <w:b/>
          <w:lang w:val="es-MX"/>
        </w:rPr>
        <w:t xml:space="preserve">EJERCICIO </w:t>
      </w:r>
      <w:r>
        <w:rPr>
          <w:rFonts w:ascii="Arial" w:hAnsi="Arial" w:cs="Arial"/>
          <w:b/>
          <w:lang w:val="es-MX"/>
        </w:rPr>
        <w:t>FISCAL 202</w:t>
      </w:r>
      <w:r w:rsidR="00F36866">
        <w:rPr>
          <w:rFonts w:ascii="Arial" w:hAnsi="Arial" w:cs="Arial"/>
          <w:b/>
          <w:lang w:val="es-MX"/>
        </w:rPr>
        <w:t>4</w:t>
      </w:r>
    </w:p>
    <w:p w14:paraId="42CE51A7" w14:textId="77777777" w:rsidR="00FB561F" w:rsidRDefault="00FB561F" w:rsidP="00FB561F">
      <w:pPr>
        <w:jc w:val="center"/>
        <w:rPr>
          <w:rFonts w:ascii="Arial" w:hAnsi="Arial" w:cs="Arial"/>
          <w:b/>
          <w:lang w:val="es-MX"/>
        </w:rPr>
      </w:pPr>
      <w:r w:rsidRPr="008E7B30">
        <w:rPr>
          <w:rFonts w:ascii="Arial" w:hAnsi="Arial" w:cs="Arial"/>
          <w:b/>
          <w:lang w:val="es-MX"/>
        </w:rPr>
        <w:t>(cantidad en quetzales)</w:t>
      </w:r>
    </w:p>
    <w:p w14:paraId="001F5E72" w14:textId="77777777" w:rsidR="00FB561F" w:rsidRPr="003A4824" w:rsidRDefault="00FB561F" w:rsidP="00FB561F">
      <w:pPr>
        <w:jc w:val="center"/>
        <w:rPr>
          <w:rFonts w:ascii="Arial" w:hAnsi="Arial" w:cs="Arial"/>
          <w:b/>
          <w:sz w:val="18"/>
          <w:lang w:val="es-MX"/>
        </w:rPr>
      </w:pPr>
    </w:p>
    <w:p w14:paraId="4E76E8AC" w14:textId="660F6E6A" w:rsidR="00FB561F" w:rsidRDefault="009C4E24" w:rsidP="00FB561F">
      <w:pPr>
        <w:spacing w:line="360" w:lineRule="auto"/>
        <w:jc w:val="center"/>
        <w:rPr>
          <w:rFonts w:ascii="Arial" w:hAnsi="Arial" w:cs="Arial"/>
          <w:b/>
          <w:lang w:val="es-MX"/>
        </w:rPr>
      </w:pPr>
      <w:r w:rsidRPr="009C4E24">
        <w:rPr>
          <w:noProof/>
        </w:rPr>
        <w:drawing>
          <wp:inline distT="0" distB="0" distL="0" distR="0" wp14:anchorId="57224797" wp14:editId="5D2508C7">
            <wp:extent cx="5611733" cy="5106390"/>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5052" cy="5109410"/>
                    </a:xfrm>
                    <a:prstGeom prst="rect">
                      <a:avLst/>
                    </a:prstGeom>
                    <a:noFill/>
                    <a:ln>
                      <a:noFill/>
                    </a:ln>
                  </pic:spPr>
                </pic:pic>
              </a:graphicData>
            </a:graphic>
          </wp:inline>
        </w:drawing>
      </w:r>
    </w:p>
    <w:p w14:paraId="42C8DD3C" w14:textId="77777777" w:rsidR="00FB561F" w:rsidRDefault="00FB561F" w:rsidP="00FB561F">
      <w:pPr>
        <w:spacing w:line="360" w:lineRule="auto"/>
        <w:jc w:val="center"/>
        <w:rPr>
          <w:rFonts w:ascii="Arial" w:hAnsi="Arial" w:cs="Arial"/>
          <w:b/>
          <w:lang w:val="es-MX"/>
        </w:rPr>
      </w:pPr>
    </w:p>
    <w:p w14:paraId="2EDC2B5A" w14:textId="77777777" w:rsidR="00FB561F" w:rsidRDefault="00FB561F" w:rsidP="00FB561F">
      <w:pPr>
        <w:spacing w:line="360" w:lineRule="auto"/>
        <w:jc w:val="center"/>
        <w:rPr>
          <w:rFonts w:ascii="Arial" w:hAnsi="Arial" w:cs="Arial"/>
          <w:b/>
          <w:lang w:val="es-MX"/>
        </w:rPr>
      </w:pPr>
    </w:p>
    <w:p w14:paraId="4F77EC64" w14:textId="6788303E" w:rsidR="00FB561F" w:rsidRDefault="00FB561F" w:rsidP="00FB561F">
      <w:pPr>
        <w:spacing w:line="360" w:lineRule="auto"/>
        <w:jc w:val="center"/>
        <w:rPr>
          <w:rFonts w:ascii="Arial" w:hAnsi="Arial" w:cs="Arial"/>
          <w:b/>
          <w:lang w:val="es-MX"/>
        </w:rPr>
      </w:pPr>
    </w:p>
    <w:p w14:paraId="6EAF9ACE" w14:textId="61D2BA55" w:rsidR="009C4E24" w:rsidRDefault="009C4E24" w:rsidP="00FB561F">
      <w:pPr>
        <w:spacing w:line="360" w:lineRule="auto"/>
        <w:jc w:val="center"/>
        <w:rPr>
          <w:rFonts w:ascii="Arial" w:hAnsi="Arial" w:cs="Arial"/>
          <w:b/>
          <w:lang w:val="es-MX"/>
        </w:rPr>
      </w:pPr>
    </w:p>
    <w:p w14:paraId="6C43457D" w14:textId="6BCDBADA" w:rsidR="009C4E24" w:rsidRDefault="009C4E24" w:rsidP="00FB561F">
      <w:pPr>
        <w:spacing w:line="360" w:lineRule="auto"/>
        <w:jc w:val="center"/>
        <w:rPr>
          <w:rFonts w:ascii="Arial" w:hAnsi="Arial" w:cs="Arial"/>
          <w:b/>
          <w:lang w:val="es-MX"/>
        </w:rPr>
      </w:pPr>
    </w:p>
    <w:p w14:paraId="4E863382" w14:textId="0D72D4E0" w:rsidR="009C4E24" w:rsidRDefault="009C4E24" w:rsidP="00FB561F">
      <w:pPr>
        <w:spacing w:line="360" w:lineRule="auto"/>
        <w:jc w:val="center"/>
        <w:rPr>
          <w:rFonts w:ascii="Arial" w:hAnsi="Arial" w:cs="Arial"/>
          <w:b/>
          <w:lang w:val="es-MX"/>
        </w:rPr>
      </w:pPr>
    </w:p>
    <w:p w14:paraId="095D5644" w14:textId="5CC32DB7" w:rsidR="009C4E24" w:rsidRDefault="009C4E24" w:rsidP="00FB561F">
      <w:pPr>
        <w:spacing w:line="360" w:lineRule="auto"/>
        <w:jc w:val="center"/>
        <w:rPr>
          <w:rFonts w:ascii="Arial" w:hAnsi="Arial" w:cs="Arial"/>
          <w:b/>
          <w:lang w:val="es-MX"/>
        </w:rPr>
      </w:pPr>
    </w:p>
    <w:p w14:paraId="46BDBC77" w14:textId="77777777" w:rsidR="009C4E24" w:rsidRDefault="009C4E24" w:rsidP="00FB561F">
      <w:pPr>
        <w:spacing w:line="360" w:lineRule="auto"/>
        <w:jc w:val="center"/>
        <w:rPr>
          <w:rFonts w:ascii="Arial" w:hAnsi="Arial" w:cs="Arial"/>
          <w:b/>
          <w:lang w:val="es-MX"/>
        </w:rPr>
      </w:pPr>
    </w:p>
    <w:p w14:paraId="46B4AA38" w14:textId="5FA6A9A5" w:rsidR="00FB561F" w:rsidRDefault="009C4E24" w:rsidP="00FB561F">
      <w:pPr>
        <w:spacing w:line="360" w:lineRule="auto"/>
        <w:jc w:val="center"/>
        <w:rPr>
          <w:rFonts w:ascii="Arial" w:hAnsi="Arial" w:cs="Arial"/>
          <w:b/>
          <w:lang w:val="es-MX"/>
        </w:rPr>
      </w:pPr>
      <w:r w:rsidRPr="009C4E24">
        <w:rPr>
          <w:noProof/>
        </w:rPr>
        <w:drawing>
          <wp:inline distT="0" distB="0" distL="0" distR="0" wp14:anchorId="17C70BBD" wp14:editId="4A1A219C">
            <wp:extent cx="5612052" cy="7481455"/>
            <wp:effectExtent l="0" t="0" r="825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4358" cy="7484529"/>
                    </a:xfrm>
                    <a:prstGeom prst="rect">
                      <a:avLst/>
                    </a:prstGeom>
                    <a:noFill/>
                    <a:ln>
                      <a:noFill/>
                    </a:ln>
                  </pic:spPr>
                </pic:pic>
              </a:graphicData>
            </a:graphic>
          </wp:inline>
        </w:drawing>
      </w:r>
    </w:p>
    <w:p w14:paraId="6A073F87" w14:textId="77777777" w:rsidR="00FB561F" w:rsidRDefault="00FB561F" w:rsidP="00FB561F">
      <w:pPr>
        <w:spacing w:line="360" w:lineRule="auto"/>
        <w:jc w:val="both"/>
        <w:rPr>
          <w:rFonts w:ascii="Arial" w:hAnsi="Arial" w:cs="Arial"/>
        </w:rPr>
      </w:pPr>
    </w:p>
    <w:p w14:paraId="331CFE41" w14:textId="3A318D71" w:rsidR="00FB561F" w:rsidRDefault="009C4E24" w:rsidP="00FB561F">
      <w:pPr>
        <w:spacing w:line="360" w:lineRule="auto"/>
        <w:jc w:val="both"/>
        <w:rPr>
          <w:rFonts w:ascii="Arial" w:hAnsi="Arial" w:cs="Arial"/>
        </w:rPr>
      </w:pPr>
      <w:r w:rsidRPr="009C4E24">
        <w:rPr>
          <w:noProof/>
        </w:rPr>
        <w:drawing>
          <wp:inline distT="0" distB="0" distL="0" distR="0" wp14:anchorId="2BF7EDD9" wp14:editId="27C73877">
            <wp:extent cx="5612130" cy="953386"/>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953386"/>
                    </a:xfrm>
                    <a:prstGeom prst="rect">
                      <a:avLst/>
                    </a:prstGeom>
                    <a:noFill/>
                    <a:ln>
                      <a:noFill/>
                    </a:ln>
                  </pic:spPr>
                </pic:pic>
              </a:graphicData>
            </a:graphic>
          </wp:inline>
        </w:drawing>
      </w:r>
    </w:p>
    <w:p w14:paraId="7A52BFC7" w14:textId="77777777" w:rsidR="00FB561F" w:rsidRDefault="00FB561F" w:rsidP="00FB561F">
      <w:pPr>
        <w:spacing w:line="360" w:lineRule="auto"/>
        <w:jc w:val="both"/>
        <w:rPr>
          <w:rFonts w:ascii="Arial" w:eastAsia="Calibri" w:hAnsi="Arial" w:cs="Arial"/>
        </w:rPr>
      </w:pPr>
    </w:p>
    <w:p w14:paraId="53943006" w14:textId="77777777" w:rsidR="00FB561F" w:rsidRDefault="00FB561F" w:rsidP="00FB561F">
      <w:pPr>
        <w:jc w:val="center"/>
        <w:rPr>
          <w:rFonts w:ascii="Arial" w:eastAsia="Calibri" w:hAnsi="Arial" w:cs="Arial"/>
          <w:b/>
        </w:rPr>
      </w:pPr>
    </w:p>
    <w:p w14:paraId="77034465" w14:textId="77777777" w:rsidR="00FB561F" w:rsidRPr="008D11BC" w:rsidRDefault="00FB561F" w:rsidP="00FB561F">
      <w:pPr>
        <w:jc w:val="center"/>
        <w:rPr>
          <w:rFonts w:ascii="Arial" w:eastAsia="Calibri" w:hAnsi="Arial" w:cs="Arial"/>
          <w:b/>
        </w:rPr>
      </w:pPr>
      <w:r w:rsidRPr="008D11BC">
        <w:rPr>
          <w:rFonts w:ascii="Arial" w:eastAsia="Calibri" w:hAnsi="Arial" w:cs="Arial"/>
          <w:b/>
        </w:rPr>
        <w:t>ESTADO FINANCIERO DE EJECUCICIÓN PRESUPUESTARIA</w:t>
      </w:r>
    </w:p>
    <w:p w14:paraId="5363DE50" w14:textId="631F07DB" w:rsidR="00FB561F" w:rsidRPr="008D11BC" w:rsidRDefault="00FB561F" w:rsidP="00FB561F">
      <w:pPr>
        <w:jc w:val="center"/>
        <w:rPr>
          <w:rFonts w:ascii="Arial" w:eastAsia="Calibri" w:hAnsi="Arial" w:cs="Arial"/>
          <w:b/>
        </w:rPr>
      </w:pPr>
      <w:r w:rsidRPr="008D11BC">
        <w:rPr>
          <w:rFonts w:ascii="Arial" w:eastAsia="Calibri" w:hAnsi="Arial" w:cs="Arial"/>
          <w:b/>
        </w:rPr>
        <w:t>EJERCICIO FISCAL 202</w:t>
      </w:r>
      <w:r w:rsidR="0066088D">
        <w:rPr>
          <w:rFonts w:ascii="Arial" w:eastAsia="Calibri" w:hAnsi="Arial" w:cs="Arial"/>
          <w:b/>
        </w:rPr>
        <w:t>4</w:t>
      </w:r>
    </w:p>
    <w:p w14:paraId="39547436"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77FB0A97" w14:textId="77777777" w:rsidR="00FB561F" w:rsidRPr="008D11BC" w:rsidRDefault="00FB561F" w:rsidP="00FB561F">
      <w:pPr>
        <w:jc w:val="center"/>
        <w:rPr>
          <w:rFonts w:ascii="Arial" w:eastAsia="Calibri" w:hAnsi="Arial" w:cs="Arial"/>
          <w:b/>
          <w:sz w:val="20"/>
        </w:rPr>
      </w:pPr>
    </w:p>
    <w:p w14:paraId="74D22DED" w14:textId="5DD87DBA" w:rsidR="00FB561F" w:rsidRDefault="009C4E24" w:rsidP="00FB561F">
      <w:pPr>
        <w:spacing w:line="360" w:lineRule="auto"/>
        <w:jc w:val="both"/>
        <w:rPr>
          <w:rFonts w:ascii="Arial" w:eastAsia="Calibri" w:hAnsi="Arial" w:cs="Arial"/>
        </w:rPr>
      </w:pPr>
      <w:r w:rsidRPr="009C4E24">
        <w:rPr>
          <w:noProof/>
        </w:rPr>
        <w:drawing>
          <wp:inline distT="0" distB="0" distL="0" distR="0" wp14:anchorId="7A71D970" wp14:editId="65D710EC">
            <wp:extent cx="5612130" cy="2550998"/>
            <wp:effectExtent l="0" t="0" r="762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550998"/>
                    </a:xfrm>
                    <a:prstGeom prst="rect">
                      <a:avLst/>
                    </a:prstGeom>
                    <a:noFill/>
                    <a:ln>
                      <a:noFill/>
                    </a:ln>
                  </pic:spPr>
                </pic:pic>
              </a:graphicData>
            </a:graphic>
          </wp:inline>
        </w:drawing>
      </w:r>
    </w:p>
    <w:p w14:paraId="2410816F" w14:textId="77777777" w:rsidR="00FB561F" w:rsidRDefault="00FB561F" w:rsidP="00FB561F">
      <w:pPr>
        <w:spacing w:line="360" w:lineRule="auto"/>
        <w:jc w:val="both"/>
        <w:rPr>
          <w:rFonts w:ascii="Arial" w:eastAsia="Calibri" w:hAnsi="Arial" w:cs="Arial"/>
        </w:rPr>
      </w:pPr>
    </w:p>
    <w:p w14:paraId="2842337A" w14:textId="77777777" w:rsidR="00FB561F" w:rsidRPr="008D11BC" w:rsidRDefault="00FB561F" w:rsidP="00FB561F">
      <w:pPr>
        <w:jc w:val="center"/>
        <w:rPr>
          <w:rFonts w:ascii="Arial" w:eastAsia="Calibri" w:hAnsi="Arial" w:cs="Arial"/>
          <w:b/>
        </w:rPr>
      </w:pPr>
      <w:r>
        <w:rPr>
          <w:rFonts w:ascii="Arial" w:eastAsia="Calibri" w:hAnsi="Arial" w:cs="Arial"/>
          <w:b/>
        </w:rPr>
        <w:t xml:space="preserve">COMPARATIVO DE EJECUCIÓN </w:t>
      </w:r>
    </w:p>
    <w:p w14:paraId="0EBD92FC" w14:textId="022C1DA0" w:rsidR="00FB561F" w:rsidRPr="008D11BC" w:rsidRDefault="00FB561F" w:rsidP="00FB561F">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sidR="0066088D">
        <w:rPr>
          <w:rFonts w:ascii="Arial" w:eastAsia="Calibri" w:hAnsi="Arial" w:cs="Arial"/>
          <w:b/>
        </w:rPr>
        <w:t>3</w:t>
      </w:r>
      <w:r>
        <w:rPr>
          <w:rFonts w:ascii="Arial" w:eastAsia="Calibri" w:hAnsi="Arial" w:cs="Arial"/>
          <w:b/>
        </w:rPr>
        <w:t xml:space="preserve"> y 202</w:t>
      </w:r>
      <w:r w:rsidR="0066088D">
        <w:rPr>
          <w:rFonts w:ascii="Arial" w:eastAsia="Calibri" w:hAnsi="Arial" w:cs="Arial"/>
          <w:b/>
        </w:rPr>
        <w:t>4</w:t>
      </w:r>
    </w:p>
    <w:p w14:paraId="19BC81D9" w14:textId="77777777" w:rsidR="00FB561F" w:rsidRDefault="00FB561F" w:rsidP="00FB561F">
      <w:pPr>
        <w:jc w:val="center"/>
        <w:rPr>
          <w:rFonts w:ascii="Arial" w:eastAsia="Calibri" w:hAnsi="Arial" w:cs="Arial"/>
          <w:b/>
        </w:rPr>
      </w:pPr>
      <w:r w:rsidRPr="008D11BC">
        <w:rPr>
          <w:rFonts w:ascii="Arial" w:eastAsia="Calibri" w:hAnsi="Arial" w:cs="Arial"/>
          <w:b/>
        </w:rPr>
        <w:t>EXPRESADO EN QUETZALES</w:t>
      </w:r>
    </w:p>
    <w:p w14:paraId="6FCE336D" w14:textId="77777777" w:rsidR="00FB561F" w:rsidRDefault="00FB561F" w:rsidP="00FB561F">
      <w:pPr>
        <w:spacing w:line="360" w:lineRule="auto"/>
        <w:jc w:val="both"/>
        <w:rPr>
          <w:rFonts w:ascii="Arial" w:eastAsia="Calibri" w:hAnsi="Arial" w:cs="Arial"/>
        </w:rPr>
      </w:pPr>
    </w:p>
    <w:p w14:paraId="5497D562" w14:textId="5969CEC6" w:rsidR="00FB561F" w:rsidRDefault="009C4E24" w:rsidP="00FB561F">
      <w:pPr>
        <w:spacing w:line="360" w:lineRule="auto"/>
        <w:jc w:val="both"/>
        <w:rPr>
          <w:rFonts w:ascii="Arial" w:eastAsia="Calibri" w:hAnsi="Arial" w:cs="Arial"/>
        </w:rPr>
      </w:pPr>
      <w:r w:rsidRPr="009C4E24">
        <w:rPr>
          <w:noProof/>
        </w:rPr>
        <w:drawing>
          <wp:inline distT="0" distB="0" distL="0" distR="0" wp14:anchorId="3001B2D9" wp14:editId="35E83964">
            <wp:extent cx="5608855" cy="992038"/>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2851" cy="994513"/>
                    </a:xfrm>
                    <a:prstGeom prst="rect">
                      <a:avLst/>
                    </a:prstGeom>
                    <a:noFill/>
                    <a:ln>
                      <a:noFill/>
                    </a:ln>
                  </pic:spPr>
                </pic:pic>
              </a:graphicData>
            </a:graphic>
          </wp:inline>
        </w:drawing>
      </w:r>
    </w:p>
    <w:p w14:paraId="5FE1E2F2" w14:textId="77777777" w:rsidR="00FB561F" w:rsidRDefault="00FB561F" w:rsidP="00FB561F">
      <w:pPr>
        <w:spacing w:line="360" w:lineRule="auto"/>
        <w:jc w:val="both"/>
        <w:rPr>
          <w:rFonts w:ascii="Arial" w:eastAsia="Calibri" w:hAnsi="Arial" w:cs="Arial"/>
        </w:rPr>
      </w:pPr>
    </w:p>
    <w:p w14:paraId="77CC4FA7" w14:textId="154C0F9B" w:rsidR="00FB561F" w:rsidRDefault="00FB561F" w:rsidP="00FB561F">
      <w:pPr>
        <w:spacing w:line="360" w:lineRule="auto"/>
        <w:jc w:val="both"/>
        <w:rPr>
          <w:rFonts w:ascii="Arial" w:eastAsia="Calibri" w:hAnsi="Arial" w:cs="Arial"/>
        </w:rPr>
      </w:pPr>
    </w:p>
    <w:p w14:paraId="21FF7970" w14:textId="72853A3C" w:rsidR="009C4E24" w:rsidRDefault="009C4E24" w:rsidP="00FB561F">
      <w:pPr>
        <w:spacing w:line="360" w:lineRule="auto"/>
        <w:jc w:val="both"/>
        <w:rPr>
          <w:rFonts w:ascii="Arial" w:eastAsia="Calibri" w:hAnsi="Arial" w:cs="Arial"/>
        </w:rPr>
      </w:pPr>
    </w:p>
    <w:p w14:paraId="7418AF87" w14:textId="77777777" w:rsidR="00FB561F" w:rsidRDefault="00FB561F" w:rsidP="00FB561F">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w:t>
      </w:r>
      <w:proofErr w:type="gramStart"/>
      <w:r w:rsidRPr="00033AA3">
        <w:rPr>
          <w:rFonts w:ascii="Arial" w:eastAsia="Calibri" w:hAnsi="Arial" w:cs="Arial"/>
        </w:rPr>
        <w:t>Vicepresidente</w:t>
      </w:r>
      <w:proofErr w:type="gramEnd"/>
      <w:r w:rsidRPr="00033AA3">
        <w:rPr>
          <w:rFonts w:ascii="Arial" w:eastAsia="Calibri" w:hAnsi="Arial" w:cs="Arial"/>
        </w:rPr>
        <w:t xml:space="preserv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14:paraId="7212C39A" w14:textId="77777777" w:rsidR="00FB561F" w:rsidRDefault="00FB561F" w:rsidP="00FB561F">
      <w:pPr>
        <w:spacing w:line="360" w:lineRule="auto"/>
        <w:jc w:val="both"/>
        <w:rPr>
          <w:rFonts w:ascii="Arial" w:eastAsia="Calibri" w:hAnsi="Arial" w:cs="Arial"/>
        </w:rPr>
      </w:pPr>
    </w:p>
    <w:p w14:paraId="54E6EAFF" w14:textId="5E643013" w:rsidR="00FB561F" w:rsidRDefault="00FB561F" w:rsidP="00FB561F">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correspondientes, considerando que, es </w:t>
      </w:r>
      <w:r w:rsidR="009C4E24">
        <w:rPr>
          <w:rFonts w:ascii="Arial" w:eastAsia="Calibri" w:hAnsi="Arial" w:cs="Arial"/>
        </w:rPr>
        <w:t>esta</w:t>
      </w:r>
      <w:r>
        <w:rPr>
          <w:rFonts w:ascii="Arial" w:eastAsia="Calibri" w:hAnsi="Arial" w:cs="Arial"/>
        </w:rPr>
        <w:t xml:space="preserve"> institución la primera en la línea de sucesión presidencial en caso faltase el presidente de manera absoluta. </w:t>
      </w:r>
    </w:p>
    <w:p w14:paraId="39D222D0" w14:textId="77777777" w:rsidR="00FB561F" w:rsidRDefault="00FB561F" w:rsidP="00FB561F">
      <w:pPr>
        <w:spacing w:line="360" w:lineRule="auto"/>
        <w:jc w:val="both"/>
        <w:rPr>
          <w:rFonts w:ascii="Arial" w:eastAsia="Calibri" w:hAnsi="Arial" w:cs="Arial"/>
        </w:rPr>
      </w:pPr>
    </w:p>
    <w:p w14:paraId="4D8E47CC" w14:textId="77777777" w:rsidR="00FB561F" w:rsidRDefault="00FB561F" w:rsidP="00FB561F">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14:paraId="66654CD3" w14:textId="77777777" w:rsidR="00FB561F" w:rsidRDefault="00FB561F" w:rsidP="00FB561F">
      <w:pPr>
        <w:spacing w:line="360" w:lineRule="auto"/>
        <w:jc w:val="both"/>
        <w:rPr>
          <w:rFonts w:ascii="Arial" w:eastAsia="Calibri" w:hAnsi="Arial" w:cs="Arial"/>
        </w:rPr>
      </w:pPr>
    </w:p>
    <w:p w14:paraId="5741342F" w14:textId="0CFABA2C" w:rsidR="00FB561F" w:rsidRDefault="00FB561F" w:rsidP="00FB561F">
      <w:pPr>
        <w:spacing w:line="360" w:lineRule="auto"/>
        <w:jc w:val="both"/>
        <w:rPr>
          <w:rFonts w:ascii="Arial" w:hAnsi="Arial" w:cs="Arial"/>
          <w:color w:val="000000" w:themeColor="text1"/>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14:paraId="09C4EC3A" w14:textId="77777777" w:rsidR="00226884" w:rsidRPr="006F3BB6" w:rsidRDefault="00226884" w:rsidP="00FB561F">
      <w:pPr>
        <w:spacing w:line="360" w:lineRule="auto"/>
        <w:jc w:val="both"/>
        <w:rPr>
          <w:rFonts w:ascii="Arial" w:hAnsi="Arial" w:cs="Arial"/>
        </w:rPr>
      </w:pPr>
    </w:p>
    <w:p w14:paraId="5A69A18E" w14:textId="77777777" w:rsidR="00FB561F" w:rsidRDefault="00FB561F" w:rsidP="00FB561F">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14:paraId="216797D5" w14:textId="77777777" w:rsidR="00FB561F" w:rsidRDefault="00FB561F" w:rsidP="00FB561F">
      <w:pPr>
        <w:spacing w:line="360" w:lineRule="auto"/>
        <w:jc w:val="both"/>
        <w:rPr>
          <w:rFonts w:ascii="Arial" w:hAnsi="Arial" w:cs="Arial"/>
          <w:iCs/>
        </w:rPr>
      </w:pPr>
    </w:p>
    <w:p w14:paraId="1E3898A7" w14:textId="77777777" w:rsidR="00FB561F" w:rsidRDefault="00FB561F" w:rsidP="00FB561F">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14:paraId="7C450313" w14:textId="77777777" w:rsidR="00FB561F" w:rsidRDefault="00FB561F" w:rsidP="00FB561F">
      <w:pPr>
        <w:spacing w:line="360" w:lineRule="auto"/>
        <w:jc w:val="both"/>
        <w:rPr>
          <w:rFonts w:ascii="Arial" w:hAnsi="Arial" w:cs="Arial"/>
          <w:iCs/>
        </w:rPr>
      </w:pPr>
    </w:p>
    <w:p w14:paraId="7E93E9E2" w14:textId="77777777" w:rsidR="00FB561F" w:rsidRDefault="00FB561F" w:rsidP="00FB561F">
      <w:pPr>
        <w:spacing w:line="360" w:lineRule="auto"/>
        <w:jc w:val="both"/>
        <w:rPr>
          <w:rFonts w:ascii="Arial" w:hAnsi="Arial" w:cs="Arial"/>
          <w:iCs/>
        </w:rPr>
      </w:pPr>
    </w:p>
    <w:p w14:paraId="0B807838" w14:textId="77777777" w:rsidR="00FB561F" w:rsidRDefault="00FB561F" w:rsidP="00FB561F">
      <w:pPr>
        <w:spacing w:line="360" w:lineRule="auto"/>
        <w:jc w:val="both"/>
        <w:rPr>
          <w:rFonts w:ascii="Arial" w:hAnsi="Arial" w:cs="Arial"/>
          <w:iCs/>
        </w:rPr>
      </w:pPr>
      <w:r w:rsidRPr="00B55069">
        <w:rPr>
          <w:noProof/>
          <w:lang w:val="es-GT" w:eastAsia="es-GT"/>
        </w:rPr>
        <w:drawing>
          <wp:anchor distT="0" distB="0" distL="114300" distR="114300" simplePos="0" relativeHeight="251659264" behindDoc="1" locked="0" layoutInCell="1" allowOverlap="1" wp14:anchorId="6825DE5E" wp14:editId="0FD0A9D9">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14:paraId="5A90AC39" w14:textId="77777777" w:rsidR="00FB561F" w:rsidRDefault="00FB561F" w:rsidP="00FB561F">
      <w:pPr>
        <w:spacing w:line="360" w:lineRule="auto"/>
        <w:jc w:val="both"/>
        <w:rPr>
          <w:rFonts w:ascii="Arial" w:hAnsi="Arial" w:cs="Arial"/>
          <w:b/>
        </w:rPr>
      </w:pPr>
    </w:p>
    <w:p w14:paraId="7B2BE32A" w14:textId="77777777" w:rsidR="00FB561F" w:rsidRPr="00B55069" w:rsidRDefault="00FB561F" w:rsidP="00FB561F">
      <w:pPr>
        <w:spacing w:line="360" w:lineRule="auto"/>
        <w:jc w:val="both"/>
        <w:rPr>
          <w:rFonts w:ascii="Arial" w:hAnsi="Arial" w:cs="Arial"/>
          <w:b/>
        </w:rPr>
      </w:pPr>
      <w:r w:rsidRPr="00B55069">
        <w:rPr>
          <w:rFonts w:ascii="Arial" w:hAnsi="Arial" w:cs="Arial"/>
          <w:b/>
        </w:rPr>
        <w:t>PRODUCTO</w:t>
      </w:r>
    </w:p>
    <w:p w14:paraId="5DB6C801"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 xml:space="preserve">Programa 11 </w:t>
      </w:r>
    </w:p>
    <w:p w14:paraId="4823B10B" w14:textId="77777777" w:rsidR="00FB561F" w:rsidRDefault="00FB561F" w:rsidP="00FB561F">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14:paraId="1C4BD54E" w14:textId="77777777" w:rsidR="00FB561F" w:rsidRPr="00262BF8" w:rsidRDefault="00FB561F" w:rsidP="00FB561F">
      <w:pPr>
        <w:spacing w:line="360" w:lineRule="auto"/>
        <w:ind w:right="49"/>
        <w:jc w:val="both"/>
        <w:rPr>
          <w:rFonts w:ascii="Arial" w:hAnsi="Arial" w:cs="Arial"/>
        </w:rPr>
      </w:pPr>
    </w:p>
    <w:p w14:paraId="2442D0C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t>Gestión Vicepresidencial.</w:t>
      </w:r>
    </w:p>
    <w:p w14:paraId="32511C8B" w14:textId="324D0F06" w:rsidR="00FB561F" w:rsidRDefault="00FB561F" w:rsidP="00FB561F">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14:paraId="5146320B" w14:textId="62A7100F" w:rsidR="00226884" w:rsidRDefault="00226884" w:rsidP="00FB561F">
      <w:pPr>
        <w:spacing w:line="360" w:lineRule="auto"/>
        <w:ind w:right="49"/>
        <w:jc w:val="both"/>
        <w:rPr>
          <w:rFonts w:ascii="Arial" w:hAnsi="Arial" w:cs="Arial"/>
          <w:b/>
        </w:rPr>
      </w:pPr>
    </w:p>
    <w:p w14:paraId="3E2008FC" w14:textId="6E0576D9" w:rsidR="00226884" w:rsidRDefault="00226884" w:rsidP="00FB561F">
      <w:pPr>
        <w:spacing w:line="360" w:lineRule="auto"/>
        <w:ind w:right="49"/>
        <w:jc w:val="both"/>
        <w:rPr>
          <w:rFonts w:ascii="Arial" w:hAnsi="Arial" w:cs="Arial"/>
          <w:b/>
        </w:rPr>
      </w:pPr>
    </w:p>
    <w:p w14:paraId="62AD51B9" w14:textId="77777777" w:rsidR="00226884" w:rsidRDefault="00226884" w:rsidP="00FB561F">
      <w:pPr>
        <w:spacing w:line="360" w:lineRule="auto"/>
        <w:ind w:right="49"/>
        <w:jc w:val="both"/>
        <w:rPr>
          <w:rFonts w:ascii="Arial" w:hAnsi="Arial" w:cs="Arial"/>
          <w:b/>
        </w:rPr>
      </w:pPr>
    </w:p>
    <w:p w14:paraId="3E8D478D" w14:textId="77777777" w:rsidR="00FB561F" w:rsidRPr="00B55069" w:rsidRDefault="00FB561F" w:rsidP="00FB561F">
      <w:pPr>
        <w:spacing w:line="360" w:lineRule="auto"/>
        <w:ind w:right="49"/>
        <w:jc w:val="both"/>
        <w:rPr>
          <w:rFonts w:ascii="Arial" w:hAnsi="Arial" w:cs="Arial"/>
          <w:b/>
        </w:rPr>
      </w:pPr>
      <w:r w:rsidRPr="00B55069">
        <w:rPr>
          <w:rFonts w:ascii="Arial" w:hAnsi="Arial" w:cs="Arial"/>
          <w:b/>
        </w:rPr>
        <w:lastRenderedPageBreak/>
        <w:t xml:space="preserve">Programa 99 </w:t>
      </w:r>
    </w:p>
    <w:p w14:paraId="4CFEBA99" w14:textId="77777777" w:rsidR="00FB561F" w:rsidRDefault="00FB561F" w:rsidP="00FB561F">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14:paraId="63495945" w14:textId="77777777" w:rsidR="00FB561F" w:rsidRPr="009E716E" w:rsidRDefault="00FB561F" w:rsidP="00FB561F">
      <w:pPr>
        <w:spacing w:line="360" w:lineRule="auto"/>
        <w:ind w:right="49"/>
        <w:jc w:val="both"/>
        <w:rPr>
          <w:rFonts w:ascii="Arial" w:hAnsi="Arial" w:cs="Arial"/>
          <w:b/>
          <w:sz w:val="16"/>
        </w:rPr>
      </w:pPr>
    </w:p>
    <w:p w14:paraId="0FF2962B" w14:textId="77777777" w:rsidR="00FB561F" w:rsidRDefault="00FB561F" w:rsidP="00FB561F">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14:paraId="6877AAE3" w14:textId="77777777" w:rsidR="00FB561F" w:rsidRPr="009E716E" w:rsidRDefault="00FB561F" w:rsidP="009E716E">
      <w:pPr>
        <w:spacing w:line="360" w:lineRule="auto"/>
        <w:ind w:right="49"/>
        <w:jc w:val="both"/>
        <w:rPr>
          <w:rFonts w:ascii="Arial" w:hAnsi="Arial" w:cs="Arial"/>
          <w:b/>
          <w:sz w:val="16"/>
        </w:rPr>
      </w:pPr>
    </w:p>
    <w:p w14:paraId="51E3BA4E" w14:textId="77777777" w:rsidR="00FB561F" w:rsidRPr="00B513DC" w:rsidRDefault="00FB561F" w:rsidP="00FB561F">
      <w:pPr>
        <w:spacing w:line="360" w:lineRule="auto"/>
        <w:ind w:right="51"/>
        <w:jc w:val="both"/>
        <w:rPr>
          <w:rFonts w:ascii="Arial" w:hAnsi="Arial" w:cs="Arial"/>
          <w:b/>
        </w:rPr>
      </w:pPr>
      <w:r w:rsidRPr="00B513DC">
        <w:rPr>
          <w:rFonts w:ascii="Arial" w:hAnsi="Arial" w:cs="Arial"/>
          <w:b/>
        </w:rPr>
        <w:t>Explicación Narrativa</w:t>
      </w:r>
    </w:p>
    <w:p w14:paraId="286F1522" w14:textId="5CE0B53D" w:rsidR="00FB561F" w:rsidRDefault="00FB561F" w:rsidP="00FB561F">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14:paraId="3395CFA2" w14:textId="77777777" w:rsidR="00F42CC8" w:rsidRPr="009E716E" w:rsidRDefault="00F42CC8" w:rsidP="009E716E">
      <w:pPr>
        <w:spacing w:line="360" w:lineRule="auto"/>
        <w:ind w:right="49"/>
        <w:jc w:val="both"/>
        <w:rPr>
          <w:rFonts w:ascii="Arial" w:hAnsi="Arial" w:cs="Arial"/>
          <w:b/>
          <w:sz w:val="16"/>
        </w:rPr>
      </w:pPr>
    </w:p>
    <w:p w14:paraId="488A882D" w14:textId="1FF9BD1D" w:rsidR="00FB561F" w:rsidRDefault="00F42CC8" w:rsidP="00FB561F">
      <w:pPr>
        <w:spacing w:line="360" w:lineRule="auto"/>
        <w:ind w:right="51"/>
        <w:jc w:val="both"/>
        <w:rPr>
          <w:rFonts w:ascii="Arial" w:hAnsi="Arial" w:cs="Arial"/>
          <w:color w:val="000000" w:themeColor="text1"/>
        </w:rPr>
      </w:pPr>
      <w:r>
        <w:rPr>
          <w:rFonts w:ascii="Arial" w:hAnsi="Arial" w:cs="Arial"/>
          <w:color w:val="000000" w:themeColor="text1"/>
        </w:rPr>
        <w:t>Derivado de lo anterior, la Vicepresidencia de la República ha cumplido al 100% de ejecución de sus metas programadas para el año 2024 en función a su mandato constitucional</w:t>
      </w:r>
      <w:r w:rsidR="000C3712">
        <w:rPr>
          <w:rFonts w:ascii="Arial" w:hAnsi="Arial" w:cs="Arial"/>
          <w:color w:val="000000" w:themeColor="text1"/>
        </w:rPr>
        <w:t xml:space="preserve"> y que las modificaciones presupuestarias realizadas no afectan el número de metas programadas. </w:t>
      </w:r>
    </w:p>
    <w:p w14:paraId="4AD8D514" w14:textId="7B734E68" w:rsidR="000C3712" w:rsidRDefault="000C3712" w:rsidP="00FB561F">
      <w:pPr>
        <w:spacing w:line="360" w:lineRule="auto"/>
        <w:ind w:right="51"/>
        <w:jc w:val="both"/>
        <w:rPr>
          <w:rFonts w:ascii="Arial" w:hAnsi="Arial" w:cs="Arial"/>
          <w:color w:val="000000" w:themeColor="text1"/>
        </w:rPr>
      </w:pPr>
    </w:p>
    <w:p w14:paraId="1193EC70" w14:textId="3C42D72A" w:rsidR="000C3712" w:rsidRDefault="000C3712" w:rsidP="00FB561F">
      <w:pPr>
        <w:spacing w:line="360" w:lineRule="auto"/>
        <w:ind w:right="51"/>
        <w:jc w:val="both"/>
        <w:rPr>
          <w:rFonts w:ascii="Arial" w:hAnsi="Arial" w:cs="Arial"/>
          <w:color w:val="000000" w:themeColor="text1"/>
        </w:rPr>
      </w:pPr>
      <w:r>
        <w:rPr>
          <w:rFonts w:ascii="Arial" w:hAnsi="Arial" w:cs="Arial"/>
          <w:color w:val="000000" w:themeColor="text1"/>
        </w:rPr>
        <w:t xml:space="preserve">A la vez la Vicepresidencia no realiza actualización de sus planes de planificación, considerando que los realiza cada año, ya que con base a su mandato legal no modifica sus metas y las modificaciones presupuestarias están respaldadas de conformidad a lo que establece la ley.  </w:t>
      </w:r>
      <w:bookmarkStart w:id="0" w:name="_GoBack"/>
      <w:bookmarkEnd w:id="0"/>
    </w:p>
    <w:p w14:paraId="067A579B" w14:textId="77777777" w:rsidR="00F42CC8" w:rsidRDefault="00F42CC8" w:rsidP="00FB561F">
      <w:pPr>
        <w:spacing w:line="360" w:lineRule="auto"/>
        <w:ind w:right="51"/>
        <w:jc w:val="both"/>
        <w:rPr>
          <w:rFonts w:ascii="Arial" w:hAnsi="Arial" w:cs="Arial"/>
          <w:color w:val="000000" w:themeColor="text1"/>
        </w:rPr>
      </w:pPr>
    </w:p>
    <w:p w14:paraId="0597037D" w14:textId="3B2BDD64" w:rsidR="00FB561F" w:rsidRDefault="00F42CC8" w:rsidP="00FB561F">
      <w:pPr>
        <w:spacing w:line="360" w:lineRule="auto"/>
        <w:jc w:val="both"/>
        <w:rPr>
          <w:rFonts w:ascii="Arial" w:eastAsia="Calibri" w:hAnsi="Arial" w:cs="Arial"/>
        </w:rPr>
      </w:pPr>
      <w:r>
        <w:rPr>
          <w:rFonts w:ascii="Arial" w:eastAsia="Calibri" w:hAnsi="Arial" w:cs="Arial"/>
        </w:rPr>
        <w:t xml:space="preserve">Para el respaldo de lo anterior, </w:t>
      </w:r>
      <w:r w:rsidR="00FB561F">
        <w:rPr>
          <w:rFonts w:ascii="Arial" w:eastAsia="Calibri" w:hAnsi="Arial" w:cs="Arial"/>
        </w:rPr>
        <w:t>se adjuntan los siguientes reportes, generados desde el Sistema de contabilidad Integrada Gubernamental.</w:t>
      </w:r>
    </w:p>
    <w:p w14:paraId="0D6D7D6C" w14:textId="77777777" w:rsidR="00FB561F" w:rsidRDefault="00FB561F" w:rsidP="00FB561F">
      <w:pPr>
        <w:spacing w:line="360" w:lineRule="auto"/>
        <w:jc w:val="both"/>
        <w:rPr>
          <w:rFonts w:ascii="Arial" w:eastAsia="Calibri" w:hAnsi="Arial" w:cs="Arial"/>
        </w:rPr>
      </w:pPr>
    </w:p>
    <w:p w14:paraId="62F38575" w14:textId="7900C919" w:rsidR="00FB561F" w:rsidRDefault="00FB561F" w:rsidP="00FB561F">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226884">
        <w:rPr>
          <w:rFonts w:ascii="Arial" w:eastAsia="Calibri" w:hAnsi="Arial" w:cs="Arial"/>
        </w:rPr>
        <w:t xml:space="preserve">analítico </w:t>
      </w:r>
      <w:r w:rsidRPr="003971A4">
        <w:rPr>
          <w:rFonts w:ascii="Arial" w:eastAsia="Calibri" w:hAnsi="Arial" w:cs="Arial"/>
        </w:rPr>
        <w:t xml:space="preserve">por </w:t>
      </w:r>
      <w:r w:rsidR="00226884">
        <w:rPr>
          <w:rFonts w:ascii="Arial" w:eastAsia="Calibri" w:hAnsi="Arial" w:cs="Arial"/>
        </w:rPr>
        <w:t xml:space="preserve">fuente de financiamiento, actividad u obra, </w:t>
      </w:r>
      <w:r w:rsidRPr="003971A4">
        <w:rPr>
          <w:rFonts w:ascii="Arial" w:eastAsia="Calibri" w:hAnsi="Arial" w:cs="Arial"/>
        </w:rPr>
        <w:t>grupo de gasto</w:t>
      </w:r>
      <w:r>
        <w:rPr>
          <w:rFonts w:ascii="Arial" w:eastAsia="Calibri" w:hAnsi="Arial" w:cs="Arial"/>
        </w:rPr>
        <w:t>, ejercicio fiscal 202</w:t>
      </w:r>
      <w:r w:rsidR="009C4E24">
        <w:rPr>
          <w:rFonts w:ascii="Arial" w:eastAsia="Calibri" w:hAnsi="Arial" w:cs="Arial"/>
        </w:rPr>
        <w:t>4</w:t>
      </w:r>
    </w:p>
    <w:p w14:paraId="307DE154" w14:textId="2E4D9C54" w:rsidR="00FB561F" w:rsidRDefault="00FB561F"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r w:rsidR="00226884">
        <w:rPr>
          <w:rFonts w:ascii="Arial" w:eastAsia="Calibri" w:hAnsi="Arial" w:cs="Arial"/>
        </w:rPr>
        <w:t>, asignado – vigente y vigente – devengado.</w:t>
      </w:r>
    </w:p>
    <w:p w14:paraId="7273104A" w14:textId="15022ABF" w:rsidR="009E716E" w:rsidRPr="003971A4" w:rsidRDefault="009E716E" w:rsidP="00FB561F">
      <w:pPr>
        <w:pStyle w:val="Prrafodelista"/>
        <w:numPr>
          <w:ilvl w:val="0"/>
          <w:numId w:val="9"/>
        </w:numPr>
        <w:spacing w:line="360" w:lineRule="auto"/>
        <w:jc w:val="both"/>
        <w:rPr>
          <w:rFonts w:ascii="Arial" w:eastAsia="Calibri" w:hAnsi="Arial" w:cs="Arial"/>
        </w:rPr>
      </w:pPr>
      <w:r>
        <w:rPr>
          <w:rFonts w:ascii="Arial" w:eastAsia="Calibri" w:hAnsi="Arial" w:cs="Arial"/>
        </w:rPr>
        <w:t>Reporte dinámico por fuente de financiamiento 2024.</w:t>
      </w:r>
    </w:p>
    <w:sectPr w:rsidR="009E716E" w:rsidRPr="003971A4">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6DFA7" w14:textId="77777777" w:rsidR="009F76F3" w:rsidRDefault="009F76F3" w:rsidP="0030108E">
      <w:r>
        <w:separator/>
      </w:r>
    </w:p>
  </w:endnote>
  <w:endnote w:type="continuationSeparator" w:id="0">
    <w:p w14:paraId="13D72756" w14:textId="77777777" w:rsidR="009F76F3" w:rsidRDefault="009F76F3"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108E" w:rsidRDefault="00862585">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008C7544"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108E" w:rsidRPr="00BD597F" w:rsidRDefault="0030108E" w:rsidP="0070171E">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108E" w:rsidRPr="00BD597F" w:rsidRDefault="008C7544" w:rsidP="0070171E">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w:t>
                    </w:r>
                    <w:r w:rsidR="00862585">
                      <w:rPr>
                        <w:rFonts w:ascii="Altivo Light" w:hAnsi="Altivo Light"/>
                        <w:color w:val="0E1538"/>
                        <w:sz w:val="18"/>
                        <w:szCs w:val="18"/>
                        <w14:textOutline w14:w="9525" w14:cap="rnd" w14:cmpd="sng" w14:algn="ctr">
                          <w14:noFill/>
                          <w14:prstDash w14:val="solid"/>
                          <w14:bevel/>
                        </w14:textOutline>
                      </w:rPr>
                      <w:t xml:space="preserve">      </w:t>
                    </w:r>
                    <w:r>
                      <w:rPr>
                        <w:rFonts w:ascii="Altivo Light" w:hAnsi="Altivo Light"/>
                        <w:color w:val="0E1538"/>
                        <w:sz w:val="18"/>
                        <w:szCs w:val="18"/>
                        <w14:textOutline w14:w="9525" w14:cap="rnd" w14:cmpd="sng" w14:algn="ctr">
                          <w14:noFill/>
                          <w14:prstDash w14:val="solid"/>
                          <w14:bevel/>
                        </w14:textOutline>
                      </w:rPr>
                      <w:t>/ Vic</w:t>
                    </w:r>
                    <w:r w:rsidR="0030108E"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32C42B" w14:textId="77777777" w:rsidR="009F76F3" w:rsidRDefault="009F76F3" w:rsidP="0030108E">
      <w:r>
        <w:separator/>
      </w:r>
    </w:p>
  </w:footnote>
  <w:footnote w:type="continuationSeparator" w:id="0">
    <w:p w14:paraId="23C7D219" w14:textId="77777777" w:rsidR="009F76F3" w:rsidRDefault="009F76F3"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0C61229C"/>
    <w:multiLevelType w:val="hybridMultilevel"/>
    <w:tmpl w:val="E982AC6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2A95627F"/>
    <w:multiLevelType w:val="hybridMultilevel"/>
    <w:tmpl w:val="A7A6FF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4C3840E5"/>
    <w:multiLevelType w:val="hybridMultilevel"/>
    <w:tmpl w:val="879A84D4"/>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4EF25A33"/>
    <w:multiLevelType w:val="hybridMultilevel"/>
    <w:tmpl w:val="47A61E00"/>
    <w:lvl w:ilvl="0" w:tplc="100A000F">
      <w:start w:val="1"/>
      <w:numFmt w:val="decimal"/>
      <w:lvlText w:val="%1."/>
      <w:lvlJc w:val="left"/>
      <w:pPr>
        <w:ind w:left="1068" w:hanging="360"/>
      </w:pPr>
      <w:rPr>
        <w:rFonts w:hint="default"/>
      </w:r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5" w15:restartNumberingAfterBreak="0">
    <w:nsid w:val="4F732994"/>
    <w:multiLevelType w:val="hybridMultilevel"/>
    <w:tmpl w:val="A45830B6"/>
    <w:lvl w:ilvl="0" w:tplc="100A000F">
      <w:start w:val="1"/>
      <w:numFmt w:val="decimal"/>
      <w:lvlText w:val="%1."/>
      <w:lvlJc w:val="left"/>
      <w:pPr>
        <w:ind w:left="1068" w:hanging="360"/>
      </w:pPr>
    </w:lvl>
    <w:lvl w:ilvl="1" w:tplc="100A0019" w:tentative="1">
      <w:start w:val="1"/>
      <w:numFmt w:val="lowerLetter"/>
      <w:lvlText w:val="%2."/>
      <w:lvlJc w:val="left"/>
      <w:pPr>
        <w:ind w:left="1788" w:hanging="360"/>
      </w:pPr>
    </w:lvl>
    <w:lvl w:ilvl="2" w:tplc="100A001B" w:tentative="1">
      <w:start w:val="1"/>
      <w:numFmt w:val="lowerRoman"/>
      <w:lvlText w:val="%3."/>
      <w:lvlJc w:val="right"/>
      <w:pPr>
        <w:ind w:left="2508" w:hanging="180"/>
      </w:pPr>
    </w:lvl>
    <w:lvl w:ilvl="3" w:tplc="100A000F" w:tentative="1">
      <w:start w:val="1"/>
      <w:numFmt w:val="decimal"/>
      <w:lvlText w:val="%4."/>
      <w:lvlJc w:val="left"/>
      <w:pPr>
        <w:ind w:left="3228" w:hanging="360"/>
      </w:pPr>
    </w:lvl>
    <w:lvl w:ilvl="4" w:tplc="100A0019" w:tentative="1">
      <w:start w:val="1"/>
      <w:numFmt w:val="lowerLetter"/>
      <w:lvlText w:val="%5."/>
      <w:lvlJc w:val="left"/>
      <w:pPr>
        <w:ind w:left="3948" w:hanging="360"/>
      </w:pPr>
    </w:lvl>
    <w:lvl w:ilvl="5" w:tplc="100A001B" w:tentative="1">
      <w:start w:val="1"/>
      <w:numFmt w:val="lowerRoman"/>
      <w:lvlText w:val="%6."/>
      <w:lvlJc w:val="right"/>
      <w:pPr>
        <w:ind w:left="4668" w:hanging="180"/>
      </w:pPr>
    </w:lvl>
    <w:lvl w:ilvl="6" w:tplc="100A000F" w:tentative="1">
      <w:start w:val="1"/>
      <w:numFmt w:val="decimal"/>
      <w:lvlText w:val="%7."/>
      <w:lvlJc w:val="left"/>
      <w:pPr>
        <w:ind w:left="5388" w:hanging="360"/>
      </w:pPr>
    </w:lvl>
    <w:lvl w:ilvl="7" w:tplc="100A0019" w:tentative="1">
      <w:start w:val="1"/>
      <w:numFmt w:val="lowerLetter"/>
      <w:lvlText w:val="%8."/>
      <w:lvlJc w:val="left"/>
      <w:pPr>
        <w:ind w:left="6108" w:hanging="360"/>
      </w:pPr>
    </w:lvl>
    <w:lvl w:ilvl="8" w:tplc="100A001B" w:tentative="1">
      <w:start w:val="1"/>
      <w:numFmt w:val="lowerRoman"/>
      <w:lvlText w:val="%9."/>
      <w:lvlJc w:val="right"/>
      <w:pPr>
        <w:ind w:left="6828" w:hanging="180"/>
      </w:pPr>
    </w:lvl>
  </w:abstractNum>
  <w:abstractNum w:abstractNumId="6" w15:restartNumberingAfterBreak="0">
    <w:nsid w:val="75761291"/>
    <w:multiLevelType w:val="hybridMultilevel"/>
    <w:tmpl w:val="E516F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9A157FF"/>
    <w:multiLevelType w:val="hybridMultilevel"/>
    <w:tmpl w:val="820EE966"/>
    <w:lvl w:ilvl="0" w:tplc="100A0017">
      <w:start w:val="1"/>
      <w:numFmt w:val="lowerLetter"/>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4"/>
  </w:num>
  <w:num w:numId="5">
    <w:abstractNumId w:val="1"/>
  </w:num>
  <w:num w:numId="6">
    <w:abstractNumId w:val="6"/>
  </w:num>
  <w:num w:numId="7">
    <w:abstractNumId w:val="2"/>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726"/>
    <w:rsid w:val="00024596"/>
    <w:rsid w:val="0003721C"/>
    <w:rsid w:val="00057BA7"/>
    <w:rsid w:val="00092379"/>
    <w:rsid w:val="000A34E7"/>
    <w:rsid w:val="000B321F"/>
    <w:rsid w:val="000C3712"/>
    <w:rsid w:val="000C451C"/>
    <w:rsid w:val="000F0045"/>
    <w:rsid w:val="0011092E"/>
    <w:rsid w:val="00161070"/>
    <w:rsid w:val="00193994"/>
    <w:rsid w:val="00196897"/>
    <w:rsid w:val="001C4DB4"/>
    <w:rsid w:val="001D4116"/>
    <w:rsid w:val="0021235E"/>
    <w:rsid w:val="00226884"/>
    <w:rsid w:val="00231A3B"/>
    <w:rsid w:val="00241F2E"/>
    <w:rsid w:val="002503A5"/>
    <w:rsid w:val="00252C92"/>
    <w:rsid w:val="0026306B"/>
    <w:rsid w:val="00273DD5"/>
    <w:rsid w:val="00277F4F"/>
    <w:rsid w:val="002A7852"/>
    <w:rsid w:val="002C4B5D"/>
    <w:rsid w:val="002D27FC"/>
    <w:rsid w:val="002F45D1"/>
    <w:rsid w:val="0030108E"/>
    <w:rsid w:val="00321B96"/>
    <w:rsid w:val="0033291D"/>
    <w:rsid w:val="003468DA"/>
    <w:rsid w:val="00353069"/>
    <w:rsid w:val="003964F5"/>
    <w:rsid w:val="003D241B"/>
    <w:rsid w:val="003E0A2E"/>
    <w:rsid w:val="003E4127"/>
    <w:rsid w:val="00423C11"/>
    <w:rsid w:val="00434F3A"/>
    <w:rsid w:val="00442B85"/>
    <w:rsid w:val="00452C55"/>
    <w:rsid w:val="00470636"/>
    <w:rsid w:val="00471A73"/>
    <w:rsid w:val="00482D55"/>
    <w:rsid w:val="00487685"/>
    <w:rsid w:val="004A4F4A"/>
    <w:rsid w:val="004B45DB"/>
    <w:rsid w:val="004F45ED"/>
    <w:rsid w:val="00502BD4"/>
    <w:rsid w:val="00514DC0"/>
    <w:rsid w:val="00531604"/>
    <w:rsid w:val="005437CA"/>
    <w:rsid w:val="005533D4"/>
    <w:rsid w:val="0056334E"/>
    <w:rsid w:val="0058106B"/>
    <w:rsid w:val="005F5B2D"/>
    <w:rsid w:val="006503BC"/>
    <w:rsid w:val="0066088D"/>
    <w:rsid w:val="006D030D"/>
    <w:rsid w:val="006D7ED8"/>
    <w:rsid w:val="006F5C65"/>
    <w:rsid w:val="0070036A"/>
    <w:rsid w:val="0070171E"/>
    <w:rsid w:val="007519C1"/>
    <w:rsid w:val="00755C7A"/>
    <w:rsid w:val="00760677"/>
    <w:rsid w:val="00787FBA"/>
    <w:rsid w:val="007E47DB"/>
    <w:rsid w:val="00811E4B"/>
    <w:rsid w:val="008418C4"/>
    <w:rsid w:val="00851312"/>
    <w:rsid w:val="00862585"/>
    <w:rsid w:val="00877A27"/>
    <w:rsid w:val="00877D33"/>
    <w:rsid w:val="00877D67"/>
    <w:rsid w:val="008B580A"/>
    <w:rsid w:val="008C6B41"/>
    <w:rsid w:val="008C7544"/>
    <w:rsid w:val="008D377A"/>
    <w:rsid w:val="008D5B76"/>
    <w:rsid w:val="008E3755"/>
    <w:rsid w:val="008E6718"/>
    <w:rsid w:val="00905815"/>
    <w:rsid w:val="00914444"/>
    <w:rsid w:val="0091633E"/>
    <w:rsid w:val="009248BC"/>
    <w:rsid w:val="00974ABA"/>
    <w:rsid w:val="009A025C"/>
    <w:rsid w:val="009B2384"/>
    <w:rsid w:val="009C1137"/>
    <w:rsid w:val="009C4E24"/>
    <w:rsid w:val="009D5907"/>
    <w:rsid w:val="009E15E5"/>
    <w:rsid w:val="009E716E"/>
    <w:rsid w:val="009F4158"/>
    <w:rsid w:val="009F76F3"/>
    <w:rsid w:val="00A037DE"/>
    <w:rsid w:val="00A06CF4"/>
    <w:rsid w:val="00A168D7"/>
    <w:rsid w:val="00A35C26"/>
    <w:rsid w:val="00A45612"/>
    <w:rsid w:val="00A60ACA"/>
    <w:rsid w:val="00A73BF6"/>
    <w:rsid w:val="00A76D83"/>
    <w:rsid w:val="00A869AB"/>
    <w:rsid w:val="00A90E05"/>
    <w:rsid w:val="00A961C6"/>
    <w:rsid w:val="00AB4097"/>
    <w:rsid w:val="00B01532"/>
    <w:rsid w:val="00B0360C"/>
    <w:rsid w:val="00B06EFE"/>
    <w:rsid w:val="00B12105"/>
    <w:rsid w:val="00B1409A"/>
    <w:rsid w:val="00B17DDB"/>
    <w:rsid w:val="00B5535E"/>
    <w:rsid w:val="00B7156F"/>
    <w:rsid w:val="00BB4951"/>
    <w:rsid w:val="00BD597F"/>
    <w:rsid w:val="00BD5F42"/>
    <w:rsid w:val="00C123ED"/>
    <w:rsid w:val="00C63085"/>
    <w:rsid w:val="00CC092B"/>
    <w:rsid w:val="00CD5B82"/>
    <w:rsid w:val="00D05EF5"/>
    <w:rsid w:val="00D426C6"/>
    <w:rsid w:val="00D5257E"/>
    <w:rsid w:val="00D5790F"/>
    <w:rsid w:val="00D7149A"/>
    <w:rsid w:val="00DA3ADC"/>
    <w:rsid w:val="00DB3014"/>
    <w:rsid w:val="00DD2D5B"/>
    <w:rsid w:val="00DD78EC"/>
    <w:rsid w:val="00DE5C48"/>
    <w:rsid w:val="00E00F2A"/>
    <w:rsid w:val="00E57C3A"/>
    <w:rsid w:val="00E94014"/>
    <w:rsid w:val="00E943BE"/>
    <w:rsid w:val="00E95F6A"/>
    <w:rsid w:val="00EC7E98"/>
    <w:rsid w:val="00EE189D"/>
    <w:rsid w:val="00F15C3E"/>
    <w:rsid w:val="00F2317A"/>
    <w:rsid w:val="00F24750"/>
    <w:rsid w:val="00F36866"/>
    <w:rsid w:val="00F42CC8"/>
    <w:rsid w:val="00F453B8"/>
    <w:rsid w:val="00F515C9"/>
    <w:rsid w:val="00F55E5F"/>
    <w:rsid w:val="00F63335"/>
    <w:rsid w:val="00F750A8"/>
    <w:rsid w:val="00F91952"/>
    <w:rsid w:val="00FA2613"/>
    <w:rsid w:val="00FA74EB"/>
    <w:rsid w:val="00FB561F"/>
    <w:rsid w:val="00FB6CA3"/>
    <w:rsid w:val="00FB75BA"/>
    <w:rsid w:val="00FC5BE7"/>
    <w:rsid w:val="00FD5412"/>
    <w:rsid w:val="00FE70B7"/>
    <w:rsid w:val="00FF0BC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C65"/>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rPr>
      <w:sz w:val="22"/>
      <w:szCs w:val="22"/>
      <w:lang w:val="es-GT"/>
    </w:r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rPr>
      <w:sz w:val="22"/>
      <w:szCs w:val="22"/>
      <w:lang w:val="es-GT"/>
    </w:r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val="es-GT" w:eastAsia="es-GT"/>
    </w:rPr>
  </w:style>
  <w:style w:type="paragraph" w:styleId="Prrafodelista">
    <w:name w:val="List Paragraph"/>
    <w:basedOn w:val="Normal"/>
    <w:uiPriority w:val="34"/>
    <w:qFormat/>
    <w:rsid w:val="00273DD5"/>
    <w:pPr>
      <w:ind w:left="720"/>
      <w:contextualSpacing/>
    </w:pPr>
  </w:style>
  <w:style w:type="paragraph" w:styleId="Textodeglobo">
    <w:name w:val="Balloon Text"/>
    <w:basedOn w:val="Normal"/>
    <w:link w:val="TextodegloboCar"/>
    <w:uiPriority w:val="99"/>
    <w:semiHidden/>
    <w:unhideWhenUsed/>
    <w:rsid w:val="00877A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77A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300874">
      <w:bodyDiv w:val="1"/>
      <w:marLeft w:val="0"/>
      <w:marRight w:val="0"/>
      <w:marTop w:val="0"/>
      <w:marBottom w:val="0"/>
      <w:divBdr>
        <w:top w:val="none" w:sz="0" w:space="0" w:color="auto"/>
        <w:left w:val="none" w:sz="0" w:space="0" w:color="auto"/>
        <w:bottom w:val="none" w:sz="0" w:space="0" w:color="auto"/>
        <w:right w:val="none" w:sz="0" w:space="0" w:color="auto"/>
      </w:divBdr>
    </w:div>
    <w:div w:id="1456437854">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21402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8</Pages>
  <Words>1148</Words>
  <Characters>6314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Lourdes Ixpata</cp:lastModifiedBy>
  <cp:revision>11</cp:revision>
  <cp:lastPrinted>2025-02-06T18:14:00Z</cp:lastPrinted>
  <dcterms:created xsi:type="dcterms:W3CDTF">2025-01-07T17:23:00Z</dcterms:created>
  <dcterms:modified xsi:type="dcterms:W3CDTF">2025-02-10T15:07:00Z</dcterms:modified>
</cp:coreProperties>
</file>