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bookmarkStart w:id="0" w:name="_GoBack"/>
      <w:bookmarkEnd w:id="0"/>
      <w:r w:rsidRPr="001E6A03">
        <w:rPr>
          <w:rFonts w:ascii="Altivo Light" w:hAnsi="Altivo Light" w:cs="Arial"/>
          <w:b/>
          <w:sz w:val="20"/>
          <w:szCs w:val="20"/>
        </w:rPr>
        <w:t>ACUERDO INTERNO SGV</w:t>
      </w:r>
      <w:r w:rsidRPr="00091C93">
        <w:rPr>
          <w:rFonts w:ascii="Altivo Light" w:hAnsi="Altivo Light" w:cs="Arial"/>
          <w:b/>
          <w:sz w:val="20"/>
          <w:szCs w:val="20"/>
        </w:rPr>
        <w:t>-</w:t>
      </w:r>
      <w:r w:rsidR="00091C93" w:rsidRPr="00091C93">
        <w:rPr>
          <w:rFonts w:ascii="Altivo Light" w:hAnsi="Altivo Light" w:cs="Arial"/>
          <w:b/>
          <w:sz w:val="20"/>
          <w:szCs w:val="20"/>
        </w:rPr>
        <w:t>15</w:t>
      </w:r>
      <w:r w:rsidRPr="00091C93">
        <w:rPr>
          <w:rFonts w:ascii="Altivo Light" w:hAnsi="Altivo Light" w:cs="Arial"/>
          <w:b/>
          <w:sz w:val="20"/>
          <w:szCs w:val="20"/>
        </w:rPr>
        <w:t>-202</w:t>
      </w:r>
      <w:r w:rsidR="00D92D18" w:rsidRPr="00091C93">
        <w:rPr>
          <w:rFonts w:ascii="Altivo Light" w:hAnsi="Altivo Light" w:cs="Arial"/>
          <w:b/>
          <w:sz w:val="20"/>
          <w:szCs w:val="20"/>
        </w:rPr>
        <w:t>5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 xml:space="preserve">Guatemala, </w:t>
      </w:r>
      <w:r w:rsidR="00D92D18" w:rsidRPr="00091C93">
        <w:rPr>
          <w:rFonts w:ascii="Altivo Light" w:hAnsi="Altivo Light" w:cs="Arial"/>
          <w:b/>
          <w:sz w:val="20"/>
          <w:szCs w:val="20"/>
        </w:rPr>
        <w:t>24</w:t>
      </w:r>
      <w:r w:rsidR="00BB1229" w:rsidRPr="00091C93">
        <w:rPr>
          <w:rFonts w:ascii="Altivo Light" w:hAnsi="Altivo Light" w:cs="Arial"/>
          <w:b/>
          <w:sz w:val="20"/>
          <w:szCs w:val="20"/>
        </w:rPr>
        <w:t xml:space="preserve"> de </w:t>
      </w:r>
      <w:r w:rsidR="00D92D18" w:rsidRPr="00091C93">
        <w:rPr>
          <w:rFonts w:ascii="Altivo Light" w:hAnsi="Altivo Light" w:cs="Arial"/>
          <w:b/>
          <w:sz w:val="20"/>
          <w:szCs w:val="20"/>
        </w:rPr>
        <w:t>abril</w:t>
      </w:r>
      <w:r w:rsidR="00BB1229" w:rsidRPr="00091C93">
        <w:rPr>
          <w:rFonts w:ascii="Altivo Light" w:hAnsi="Altivo Light" w:cs="Arial"/>
          <w:b/>
          <w:sz w:val="20"/>
          <w:szCs w:val="20"/>
        </w:rPr>
        <w:t xml:space="preserve"> de 202</w:t>
      </w:r>
      <w:r w:rsidR="00D92D18" w:rsidRPr="00091C93">
        <w:rPr>
          <w:rFonts w:ascii="Altivo Light" w:hAnsi="Altivo Light" w:cs="Arial"/>
          <w:b/>
          <w:sz w:val="20"/>
          <w:szCs w:val="20"/>
        </w:rPr>
        <w:t>5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1E6A03" w:rsidRDefault="000C7447" w:rsidP="00A21566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LA SECRETARÍA GENERAL DE LA VICEPRESIDENCIA DE LA REPÚBLICA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CONSIDERANDO</w:t>
      </w:r>
    </w:p>
    <w:p w:rsidR="00035E5F" w:rsidRDefault="00035E5F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</w:p>
    <w:p w:rsidR="00035E5F" w:rsidRPr="00F134F0" w:rsidRDefault="00035E5F" w:rsidP="00D80999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035E5F">
        <w:rPr>
          <w:rFonts w:ascii="Altivo Light" w:hAnsi="Altivo Light"/>
          <w:sz w:val="20"/>
          <w:szCs w:val="20"/>
        </w:rPr>
        <w:t xml:space="preserve">Que el Artículo </w:t>
      </w:r>
      <w:r>
        <w:rPr>
          <w:rFonts w:ascii="Altivo Light" w:hAnsi="Altivo Light"/>
          <w:sz w:val="20"/>
          <w:szCs w:val="20"/>
        </w:rPr>
        <w:t>17</w:t>
      </w:r>
      <w:r w:rsidRPr="00035E5F">
        <w:rPr>
          <w:rFonts w:ascii="Altivo Light" w:hAnsi="Altivo Light"/>
          <w:sz w:val="20"/>
          <w:szCs w:val="20"/>
        </w:rPr>
        <w:t xml:space="preserve"> del Acuerdo </w:t>
      </w:r>
      <w:r>
        <w:rPr>
          <w:rFonts w:ascii="Altivo Light" w:hAnsi="Altivo Light"/>
          <w:sz w:val="20"/>
          <w:szCs w:val="20"/>
        </w:rPr>
        <w:t xml:space="preserve">Gubernativo </w:t>
      </w:r>
      <w:r w:rsidRPr="00035E5F">
        <w:rPr>
          <w:rFonts w:ascii="Altivo Light" w:hAnsi="Altivo Light"/>
          <w:sz w:val="20"/>
          <w:szCs w:val="20"/>
        </w:rPr>
        <w:t xml:space="preserve">Número </w:t>
      </w:r>
      <w:r>
        <w:rPr>
          <w:rFonts w:ascii="Altivo Light" w:hAnsi="Altivo Light"/>
          <w:sz w:val="20"/>
          <w:szCs w:val="20"/>
        </w:rPr>
        <w:t>62</w:t>
      </w:r>
      <w:r w:rsidRPr="00035E5F">
        <w:rPr>
          <w:rFonts w:ascii="Altivo Light" w:hAnsi="Altivo Light"/>
          <w:sz w:val="20"/>
          <w:szCs w:val="20"/>
        </w:rPr>
        <w:t>-</w:t>
      </w:r>
      <w:r>
        <w:rPr>
          <w:rFonts w:ascii="Altivo Light" w:hAnsi="Altivo Light"/>
          <w:sz w:val="20"/>
          <w:szCs w:val="20"/>
        </w:rPr>
        <w:t xml:space="preserve">2024, de fecha 19 de abril de </w:t>
      </w:r>
      <w:r w:rsidR="00F134F0">
        <w:rPr>
          <w:rFonts w:ascii="Altivo Light" w:hAnsi="Altivo Light"/>
          <w:sz w:val="20"/>
          <w:szCs w:val="20"/>
        </w:rPr>
        <w:t>2024</w:t>
      </w:r>
      <w:r w:rsidR="008863C8">
        <w:rPr>
          <w:rFonts w:ascii="Altivo Light" w:hAnsi="Altivo Light"/>
          <w:sz w:val="20"/>
          <w:szCs w:val="20"/>
        </w:rPr>
        <w:t xml:space="preserve"> </w:t>
      </w:r>
      <w:r w:rsidR="00D80999">
        <w:rPr>
          <w:rFonts w:ascii="Altivo Light" w:hAnsi="Altivo Light"/>
          <w:sz w:val="20"/>
          <w:szCs w:val="20"/>
        </w:rPr>
        <w:t>Código de Ética del Organismo Ejecutivo</w:t>
      </w:r>
      <w:r w:rsidR="008863C8">
        <w:rPr>
          <w:rFonts w:ascii="Altivo Light" w:hAnsi="Altivo Light"/>
          <w:sz w:val="20"/>
          <w:szCs w:val="20"/>
        </w:rPr>
        <w:t xml:space="preserve">, </w:t>
      </w:r>
      <w:r w:rsidR="00F134F0" w:rsidRPr="00035E5F">
        <w:rPr>
          <w:rFonts w:ascii="Altivo Light" w:hAnsi="Altivo Light"/>
          <w:sz w:val="20"/>
          <w:szCs w:val="20"/>
        </w:rPr>
        <w:t>establece</w:t>
      </w:r>
      <w:r>
        <w:rPr>
          <w:rFonts w:ascii="Altivo Light" w:hAnsi="Altivo Light"/>
          <w:sz w:val="20"/>
          <w:szCs w:val="20"/>
        </w:rPr>
        <w:t xml:space="preserve"> que se debe implementar </w:t>
      </w:r>
      <w:r w:rsidR="00785379">
        <w:rPr>
          <w:rFonts w:ascii="Altivo Light" w:hAnsi="Altivo Light"/>
          <w:sz w:val="20"/>
          <w:szCs w:val="20"/>
        </w:rPr>
        <w:t xml:space="preserve">atendiendo </w:t>
      </w:r>
      <w:r>
        <w:rPr>
          <w:rFonts w:ascii="Altivo Light" w:hAnsi="Altivo Light"/>
          <w:sz w:val="20"/>
          <w:szCs w:val="20"/>
        </w:rPr>
        <w:t xml:space="preserve">a su estructura </w:t>
      </w:r>
      <w:r w:rsidR="008863C8">
        <w:rPr>
          <w:rFonts w:ascii="Altivo Light" w:hAnsi="Altivo Light"/>
          <w:sz w:val="20"/>
          <w:szCs w:val="20"/>
        </w:rPr>
        <w:t>orgánica</w:t>
      </w:r>
      <w:r>
        <w:rPr>
          <w:rFonts w:ascii="Altivo Light" w:hAnsi="Altivo Light"/>
          <w:sz w:val="20"/>
          <w:szCs w:val="20"/>
        </w:rPr>
        <w:t xml:space="preserve">, una </w:t>
      </w:r>
      <w:r w:rsidR="008863C8">
        <w:rPr>
          <w:rFonts w:ascii="Altivo Light" w:hAnsi="Altivo Light"/>
          <w:sz w:val="20"/>
          <w:szCs w:val="20"/>
        </w:rPr>
        <w:t>I</w:t>
      </w:r>
      <w:r>
        <w:rPr>
          <w:rFonts w:ascii="Altivo Light" w:hAnsi="Altivo Light"/>
          <w:sz w:val="20"/>
          <w:szCs w:val="20"/>
        </w:rPr>
        <w:t xml:space="preserve">nstancia </w:t>
      </w:r>
      <w:r w:rsidR="008863C8">
        <w:rPr>
          <w:rFonts w:ascii="Altivo Light" w:hAnsi="Altivo Light"/>
          <w:sz w:val="20"/>
          <w:szCs w:val="20"/>
        </w:rPr>
        <w:t>Encargada de Asuntos de Probidad</w:t>
      </w:r>
      <w:r>
        <w:rPr>
          <w:rFonts w:ascii="Altivo Light" w:hAnsi="Altivo Light"/>
          <w:sz w:val="20"/>
          <w:szCs w:val="20"/>
        </w:rPr>
        <w:t xml:space="preserve">, </w:t>
      </w:r>
      <w:r w:rsidR="00785379">
        <w:rPr>
          <w:rFonts w:ascii="Altivo Light" w:hAnsi="Altivo Light"/>
          <w:sz w:val="20"/>
          <w:szCs w:val="20"/>
        </w:rPr>
        <w:t>asimismo, se deberá designar a un funcionario que realice las acciones de la referida instancia</w:t>
      </w:r>
      <w:r w:rsidR="00091C93">
        <w:rPr>
          <w:rFonts w:ascii="Altivo Light" w:hAnsi="Altivo Light"/>
          <w:sz w:val="20"/>
          <w:szCs w:val="20"/>
        </w:rPr>
        <w:t>.</w:t>
      </w:r>
      <w:r w:rsidR="008863C8">
        <w:rPr>
          <w:rFonts w:ascii="Altivo Light" w:hAnsi="Altivo Light"/>
          <w:sz w:val="20"/>
          <w:szCs w:val="20"/>
        </w:rPr>
        <w:t xml:space="preserve"> </w:t>
      </w:r>
    </w:p>
    <w:p w:rsidR="000C7447" w:rsidRPr="001E6A03" w:rsidRDefault="000C7447" w:rsidP="000C7447">
      <w:pPr>
        <w:jc w:val="both"/>
        <w:rPr>
          <w:rFonts w:ascii="Altivo Light" w:hAnsi="Altivo Light"/>
          <w:sz w:val="20"/>
          <w:szCs w:val="20"/>
        </w:rPr>
      </w:pPr>
    </w:p>
    <w:p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F134F0" w:rsidRPr="00F134F0" w:rsidRDefault="00F134F0" w:rsidP="00F134F0">
      <w:pPr>
        <w:spacing w:line="360" w:lineRule="auto"/>
        <w:jc w:val="both"/>
        <w:rPr>
          <w:rFonts w:ascii="Altivo Light" w:hAnsi="Altivo Light"/>
          <w:sz w:val="20"/>
          <w:szCs w:val="20"/>
        </w:rPr>
      </w:pPr>
      <w:r w:rsidRPr="00035E5F">
        <w:rPr>
          <w:rFonts w:ascii="Altivo Light" w:hAnsi="Altivo Light"/>
          <w:sz w:val="20"/>
          <w:szCs w:val="20"/>
        </w:rPr>
        <w:t xml:space="preserve">Que el Artículo </w:t>
      </w:r>
      <w:r>
        <w:rPr>
          <w:rFonts w:ascii="Altivo Light" w:hAnsi="Altivo Light"/>
          <w:sz w:val="20"/>
          <w:szCs w:val="20"/>
        </w:rPr>
        <w:t xml:space="preserve">3, </w:t>
      </w:r>
      <w:r w:rsidRPr="00035E5F">
        <w:rPr>
          <w:rFonts w:ascii="Altivo Light" w:hAnsi="Altivo Light"/>
          <w:sz w:val="20"/>
          <w:szCs w:val="20"/>
        </w:rPr>
        <w:t xml:space="preserve">del Acuerdo </w:t>
      </w:r>
      <w:r>
        <w:rPr>
          <w:rFonts w:ascii="Altivo Light" w:hAnsi="Altivo Light"/>
          <w:sz w:val="20"/>
          <w:szCs w:val="20"/>
        </w:rPr>
        <w:t xml:space="preserve">Gubernativo </w:t>
      </w:r>
      <w:r w:rsidRPr="00035E5F">
        <w:rPr>
          <w:rFonts w:ascii="Altivo Light" w:hAnsi="Altivo Light"/>
          <w:sz w:val="20"/>
          <w:szCs w:val="20"/>
        </w:rPr>
        <w:t xml:space="preserve">Número </w:t>
      </w:r>
      <w:r>
        <w:rPr>
          <w:rFonts w:ascii="Altivo Light" w:hAnsi="Altivo Light"/>
          <w:sz w:val="20"/>
          <w:szCs w:val="20"/>
        </w:rPr>
        <w:t>149</w:t>
      </w:r>
      <w:r w:rsidRPr="00035E5F">
        <w:rPr>
          <w:rFonts w:ascii="Altivo Light" w:hAnsi="Altivo Light"/>
          <w:sz w:val="20"/>
          <w:szCs w:val="20"/>
        </w:rPr>
        <w:t>-</w:t>
      </w:r>
      <w:r>
        <w:rPr>
          <w:rFonts w:ascii="Altivo Light" w:hAnsi="Altivo Light"/>
          <w:sz w:val="20"/>
          <w:szCs w:val="20"/>
        </w:rPr>
        <w:t xml:space="preserve">2024, de fecha 26 de septiembre de 2024, </w:t>
      </w:r>
      <w:r w:rsidR="00091C93">
        <w:rPr>
          <w:rFonts w:ascii="Altivo Light" w:hAnsi="Altivo Light"/>
          <w:sz w:val="20"/>
          <w:szCs w:val="20"/>
        </w:rPr>
        <w:t>c</w:t>
      </w:r>
      <w:r w:rsidR="00D80999">
        <w:rPr>
          <w:rFonts w:ascii="Altivo Light" w:hAnsi="Altivo Light"/>
          <w:sz w:val="20"/>
          <w:szCs w:val="20"/>
        </w:rPr>
        <w:t>rea la Red de Integridad del Organismo Ejecutivo</w:t>
      </w:r>
      <w:r w:rsidR="00091C93">
        <w:rPr>
          <w:rFonts w:ascii="Altivo Light" w:hAnsi="Altivo Light"/>
          <w:sz w:val="20"/>
          <w:szCs w:val="20"/>
        </w:rPr>
        <w:t xml:space="preserve"> y</w:t>
      </w:r>
      <w:r w:rsidR="00D80999">
        <w:rPr>
          <w:rFonts w:ascii="Altivo Light" w:hAnsi="Altivo Light"/>
          <w:sz w:val="20"/>
          <w:szCs w:val="20"/>
        </w:rPr>
        <w:t xml:space="preserve"> </w:t>
      </w:r>
      <w:r>
        <w:rPr>
          <w:rFonts w:ascii="Altivo Light" w:hAnsi="Altivo Light"/>
          <w:sz w:val="20"/>
          <w:szCs w:val="20"/>
        </w:rPr>
        <w:t xml:space="preserve">establece que se debe de nombrar a un miembro suplente para integrar la instancia de probidad. </w:t>
      </w:r>
    </w:p>
    <w:p w:rsidR="000C7447" w:rsidRPr="001E6A03" w:rsidRDefault="000C7447" w:rsidP="00A258A1">
      <w:pPr>
        <w:pStyle w:val="Sinespaciado"/>
      </w:pPr>
    </w:p>
    <w:p w:rsidR="000C7447" w:rsidRPr="001E6A03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POR TANTO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311589" w:rsidRPr="00311589" w:rsidRDefault="00311589" w:rsidP="00311589">
      <w:pPr>
        <w:spacing w:line="360" w:lineRule="auto"/>
        <w:jc w:val="both"/>
        <w:rPr>
          <w:rFonts w:ascii="Altivo Light" w:hAnsi="Altivo Light"/>
          <w:sz w:val="20"/>
          <w:szCs w:val="20"/>
        </w:rPr>
      </w:pPr>
      <w:r w:rsidRPr="00311589">
        <w:rPr>
          <w:rFonts w:ascii="Altivo Light" w:hAnsi="Altivo Light"/>
          <w:sz w:val="20"/>
          <w:szCs w:val="20"/>
        </w:rPr>
        <w:t>Con base en lo anteriormente considerado y en ejercicio de las facultades que otorga el Acuerdo Vicepresidencial Número 085-2023 de fecha 1 de agosto del año dos mil veintitrés.</w:t>
      </w:r>
    </w:p>
    <w:p w:rsidR="00A258A1" w:rsidRPr="001E6A03" w:rsidRDefault="00A258A1" w:rsidP="00A258A1">
      <w:pPr>
        <w:pStyle w:val="Sinespaciado"/>
      </w:pPr>
    </w:p>
    <w:p w:rsidR="000C7447" w:rsidRPr="001E6A03" w:rsidRDefault="000C7447" w:rsidP="0047776E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ACUERDA</w:t>
      </w:r>
    </w:p>
    <w:p w:rsidR="0047776E" w:rsidRPr="001E6A03" w:rsidRDefault="0047776E" w:rsidP="0047776E">
      <w:pPr>
        <w:pStyle w:val="Sinespaciado"/>
        <w:rPr>
          <w:sz w:val="20"/>
          <w:szCs w:val="20"/>
        </w:rPr>
      </w:pPr>
    </w:p>
    <w:p w:rsidR="00C10A7E" w:rsidRDefault="000C7447" w:rsidP="000F1A81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1. </w:t>
      </w:r>
      <w:r w:rsidR="00785379" w:rsidRPr="00C10A7E">
        <w:rPr>
          <w:rFonts w:ascii="Altivo Light" w:hAnsi="Altivo Light"/>
          <w:sz w:val="20"/>
          <w:szCs w:val="20"/>
        </w:rPr>
        <w:t>Cre</w:t>
      </w:r>
      <w:r w:rsidR="00C10A7E" w:rsidRPr="00C10A7E">
        <w:rPr>
          <w:rFonts w:ascii="Altivo Light" w:hAnsi="Altivo Light"/>
          <w:sz w:val="20"/>
          <w:szCs w:val="20"/>
        </w:rPr>
        <w:t xml:space="preserve">ar la Unidad denominada </w:t>
      </w:r>
      <w:r w:rsidR="00C10A7E">
        <w:rPr>
          <w:rFonts w:ascii="Altivo Light" w:hAnsi="Altivo Light"/>
          <w:b/>
          <w:sz w:val="20"/>
          <w:szCs w:val="20"/>
        </w:rPr>
        <w:t>Instancia Encargada de Asuntos de Probidad de la Vicepresidencia de la República.</w:t>
      </w:r>
    </w:p>
    <w:p w:rsidR="00C10A7E" w:rsidRDefault="00C10A7E" w:rsidP="000F1A81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  <w:r>
        <w:rPr>
          <w:rFonts w:ascii="Altivo Light" w:hAnsi="Altivo Light"/>
          <w:b/>
          <w:sz w:val="20"/>
          <w:szCs w:val="20"/>
        </w:rPr>
        <w:t xml:space="preserve"> </w:t>
      </w:r>
    </w:p>
    <w:p w:rsidR="000F1A81" w:rsidRDefault="00C10A7E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</w:t>
      </w:r>
      <w:r>
        <w:rPr>
          <w:rFonts w:ascii="Altivo Light" w:hAnsi="Altivo Light"/>
          <w:b/>
          <w:sz w:val="20"/>
          <w:szCs w:val="20"/>
        </w:rPr>
        <w:t>2</w:t>
      </w:r>
      <w:r w:rsidRPr="001E6A03">
        <w:rPr>
          <w:rFonts w:ascii="Altivo Light" w:hAnsi="Altivo Light"/>
          <w:b/>
          <w:sz w:val="20"/>
          <w:szCs w:val="20"/>
        </w:rPr>
        <w:t xml:space="preserve">. </w:t>
      </w:r>
      <w:r w:rsidRPr="00C10A7E">
        <w:rPr>
          <w:rFonts w:ascii="Altivo Light" w:hAnsi="Altivo Light"/>
          <w:sz w:val="20"/>
          <w:szCs w:val="20"/>
        </w:rPr>
        <w:t>Designar a</w:t>
      </w:r>
      <w:r>
        <w:rPr>
          <w:rFonts w:ascii="Altivo Light" w:hAnsi="Altivo Light"/>
          <w:b/>
          <w:sz w:val="20"/>
          <w:szCs w:val="20"/>
        </w:rPr>
        <w:t xml:space="preserve"> </w:t>
      </w:r>
      <w:r w:rsidR="00311589" w:rsidRPr="00311589">
        <w:rPr>
          <w:rFonts w:ascii="Altivo Light" w:hAnsi="Altivo Light"/>
          <w:b/>
          <w:sz w:val="20"/>
          <w:szCs w:val="20"/>
        </w:rPr>
        <w:t>SILVIA MAR</w:t>
      </w:r>
      <w:r>
        <w:rPr>
          <w:rFonts w:ascii="Altivo Light" w:hAnsi="Altivo Light"/>
          <w:b/>
          <w:sz w:val="20"/>
          <w:szCs w:val="20"/>
        </w:rPr>
        <w:t>Í</w:t>
      </w:r>
      <w:r w:rsidR="00311589" w:rsidRPr="00311589">
        <w:rPr>
          <w:rFonts w:ascii="Altivo Light" w:hAnsi="Altivo Light"/>
          <w:b/>
          <w:sz w:val="20"/>
          <w:szCs w:val="20"/>
        </w:rPr>
        <w:t>A RAM</w:t>
      </w:r>
      <w:r>
        <w:rPr>
          <w:rFonts w:ascii="Altivo Light" w:hAnsi="Altivo Light"/>
          <w:b/>
          <w:sz w:val="20"/>
          <w:szCs w:val="20"/>
        </w:rPr>
        <w:t>Í</w:t>
      </w:r>
      <w:r w:rsidR="00311589" w:rsidRPr="00311589">
        <w:rPr>
          <w:rFonts w:ascii="Altivo Light" w:hAnsi="Altivo Light"/>
          <w:b/>
          <w:sz w:val="20"/>
          <w:szCs w:val="20"/>
        </w:rPr>
        <w:t>REZ LÓPEZ</w:t>
      </w:r>
      <w:r w:rsidR="00736D82">
        <w:rPr>
          <w:rFonts w:ascii="Altivo Light" w:hAnsi="Altivo Light"/>
          <w:sz w:val="20"/>
          <w:szCs w:val="20"/>
        </w:rPr>
        <w:t xml:space="preserve">, como Encargada </w:t>
      </w:r>
      <w:r>
        <w:rPr>
          <w:rFonts w:ascii="Altivo Light" w:hAnsi="Altivo Light"/>
          <w:sz w:val="20"/>
          <w:szCs w:val="20"/>
        </w:rPr>
        <w:t xml:space="preserve">de la Unidad </w:t>
      </w:r>
      <w:r w:rsidR="00736D82">
        <w:rPr>
          <w:rFonts w:ascii="Altivo Light" w:hAnsi="Altivo Light"/>
          <w:sz w:val="20"/>
          <w:szCs w:val="20"/>
        </w:rPr>
        <w:t>de</w:t>
      </w:r>
      <w:r w:rsidR="00D80999">
        <w:rPr>
          <w:rFonts w:ascii="Altivo Light" w:hAnsi="Altivo Light"/>
          <w:sz w:val="20"/>
          <w:szCs w:val="20"/>
        </w:rPr>
        <w:t xml:space="preserve"> Asuntos de </w:t>
      </w:r>
      <w:r w:rsidR="00736D82">
        <w:rPr>
          <w:rFonts w:ascii="Altivo Light" w:hAnsi="Altivo Light"/>
          <w:sz w:val="20"/>
          <w:szCs w:val="20"/>
        </w:rPr>
        <w:t>Probidad de la Vicepresidencia de la República</w:t>
      </w:r>
      <w:r w:rsidR="00311589">
        <w:rPr>
          <w:rFonts w:ascii="Altivo Light" w:hAnsi="Altivo Light"/>
          <w:sz w:val="20"/>
          <w:szCs w:val="20"/>
        </w:rPr>
        <w:t xml:space="preserve"> y como suplente a </w:t>
      </w:r>
      <w:r w:rsidR="00311589" w:rsidRPr="00311589">
        <w:rPr>
          <w:rFonts w:ascii="Altivo Light" w:hAnsi="Altivo Light"/>
          <w:b/>
          <w:sz w:val="20"/>
          <w:szCs w:val="20"/>
        </w:rPr>
        <w:t>CARLOS FRANCISCO FLORES ESPAÑA</w:t>
      </w:r>
      <w:r w:rsidR="00311589">
        <w:rPr>
          <w:rFonts w:ascii="Altivo Light" w:hAnsi="Altivo Light"/>
          <w:sz w:val="20"/>
          <w:szCs w:val="20"/>
        </w:rPr>
        <w:t>.</w:t>
      </w:r>
    </w:p>
    <w:p w:rsidR="00311589" w:rsidRPr="001E6A03" w:rsidRDefault="00311589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47776E" w:rsidRDefault="0047776E" w:rsidP="0047776E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</w:t>
      </w:r>
      <w:r w:rsidR="00486539">
        <w:rPr>
          <w:rFonts w:ascii="Altivo Light" w:hAnsi="Altivo Light"/>
          <w:b/>
          <w:sz w:val="20"/>
          <w:szCs w:val="20"/>
        </w:rPr>
        <w:t>3</w:t>
      </w:r>
      <w:r w:rsidRPr="001E6A03">
        <w:rPr>
          <w:rFonts w:ascii="Altivo Light" w:hAnsi="Altivo Light"/>
          <w:b/>
          <w:sz w:val="20"/>
          <w:szCs w:val="20"/>
        </w:rPr>
        <w:t xml:space="preserve">. </w:t>
      </w:r>
      <w:r w:rsidR="00736D82">
        <w:rPr>
          <w:rFonts w:ascii="Altivo Light" w:hAnsi="Altivo Light"/>
          <w:sz w:val="20"/>
          <w:szCs w:val="20"/>
        </w:rPr>
        <w:t xml:space="preserve">La Encargada de </w:t>
      </w:r>
      <w:r w:rsidR="00D80999">
        <w:rPr>
          <w:rFonts w:ascii="Altivo Light" w:hAnsi="Altivo Light"/>
          <w:sz w:val="20"/>
          <w:szCs w:val="20"/>
        </w:rPr>
        <w:t xml:space="preserve">la Unidad de </w:t>
      </w:r>
      <w:r w:rsidR="00736D82">
        <w:rPr>
          <w:rFonts w:ascii="Altivo Light" w:hAnsi="Altivo Light"/>
          <w:sz w:val="20"/>
          <w:szCs w:val="20"/>
        </w:rPr>
        <w:t xml:space="preserve">Probidad de la Vicepresidencia de la República, además de sus funciones actuales, </w:t>
      </w:r>
      <w:r w:rsidRPr="001E6A03">
        <w:rPr>
          <w:rFonts w:ascii="Altivo Light" w:hAnsi="Altivo Light"/>
          <w:sz w:val="20"/>
          <w:szCs w:val="20"/>
        </w:rPr>
        <w:t>debe</w:t>
      </w:r>
      <w:r w:rsidR="007D3EB5" w:rsidRPr="001E6A03">
        <w:rPr>
          <w:rFonts w:ascii="Altivo Light" w:hAnsi="Altivo Light"/>
          <w:sz w:val="20"/>
          <w:szCs w:val="20"/>
        </w:rPr>
        <w:t xml:space="preserve">rá </w:t>
      </w:r>
      <w:r w:rsidRPr="001E6A03">
        <w:rPr>
          <w:rFonts w:ascii="Altivo Light" w:hAnsi="Altivo Light"/>
          <w:sz w:val="20"/>
          <w:szCs w:val="20"/>
        </w:rPr>
        <w:t xml:space="preserve">cumplir con lo establecido </w:t>
      </w:r>
      <w:r w:rsidR="007D3EB5" w:rsidRPr="001E6A03">
        <w:rPr>
          <w:rFonts w:ascii="Altivo Light" w:hAnsi="Altivo Light"/>
          <w:sz w:val="20"/>
          <w:szCs w:val="20"/>
        </w:rPr>
        <w:t xml:space="preserve">en el </w:t>
      </w:r>
      <w:r w:rsidR="00736D82">
        <w:rPr>
          <w:rFonts w:ascii="Altivo Light" w:hAnsi="Altivo Light"/>
          <w:sz w:val="20"/>
          <w:szCs w:val="20"/>
        </w:rPr>
        <w:t>artículo 1</w:t>
      </w:r>
      <w:r w:rsidR="00486539">
        <w:rPr>
          <w:rFonts w:ascii="Altivo Light" w:hAnsi="Altivo Light"/>
          <w:sz w:val="20"/>
          <w:szCs w:val="20"/>
        </w:rPr>
        <w:t>7 Ter</w:t>
      </w:r>
      <w:r w:rsidR="00D80999">
        <w:rPr>
          <w:rFonts w:ascii="Altivo Light" w:hAnsi="Altivo Light"/>
          <w:sz w:val="20"/>
          <w:szCs w:val="20"/>
        </w:rPr>
        <w:t xml:space="preserve"> </w:t>
      </w:r>
      <w:r w:rsidR="00736D82">
        <w:rPr>
          <w:rFonts w:ascii="Altivo Light" w:hAnsi="Altivo Light"/>
          <w:sz w:val="20"/>
          <w:szCs w:val="20"/>
        </w:rPr>
        <w:t>d</w:t>
      </w:r>
      <w:r w:rsidR="001E6A03" w:rsidRPr="001E6A03">
        <w:rPr>
          <w:rFonts w:ascii="Altivo Light" w:hAnsi="Altivo Light"/>
          <w:sz w:val="20"/>
          <w:szCs w:val="20"/>
        </w:rPr>
        <w:t>el Acuerdo Gubernativo Número 62-2024</w:t>
      </w:r>
      <w:r w:rsidR="00736D82">
        <w:rPr>
          <w:rFonts w:ascii="Altivo Light" w:hAnsi="Altivo Light"/>
          <w:sz w:val="20"/>
          <w:szCs w:val="20"/>
        </w:rPr>
        <w:t>, Código de Ética del Organismo Ejecutivo</w:t>
      </w:r>
      <w:r w:rsidR="00D80999">
        <w:rPr>
          <w:rFonts w:ascii="Altivo Light" w:hAnsi="Altivo Light"/>
          <w:sz w:val="20"/>
          <w:szCs w:val="20"/>
        </w:rPr>
        <w:t xml:space="preserve"> y </w:t>
      </w:r>
      <w:r w:rsidR="00486539">
        <w:rPr>
          <w:rFonts w:ascii="Altivo Light" w:hAnsi="Altivo Light"/>
          <w:sz w:val="20"/>
          <w:szCs w:val="20"/>
        </w:rPr>
        <w:t xml:space="preserve">con lo regulado en el Código de </w:t>
      </w:r>
      <w:r w:rsidR="00091C93">
        <w:rPr>
          <w:rFonts w:ascii="Altivo Light" w:hAnsi="Altivo Light"/>
          <w:sz w:val="20"/>
          <w:szCs w:val="20"/>
        </w:rPr>
        <w:t>Ética de la Vicepresidencia de la República</w:t>
      </w:r>
      <w:r w:rsidR="00D80999">
        <w:rPr>
          <w:rFonts w:ascii="Altivo Light" w:hAnsi="Altivo Light"/>
          <w:sz w:val="20"/>
          <w:szCs w:val="20"/>
        </w:rPr>
        <w:t xml:space="preserve">. </w:t>
      </w:r>
    </w:p>
    <w:p w:rsidR="00311589" w:rsidRDefault="00311589" w:rsidP="0047776E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311589" w:rsidRPr="001E6A03" w:rsidRDefault="00311589" w:rsidP="00311589">
      <w:pPr>
        <w:autoSpaceDE w:val="0"/>
        <w:autoSpaceDN w:val="0"/>
        <w:adjustRightInd w:val="0"/>
        <w:spacing w:line="276" w:lineRule="auto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</w:t>
      </w:r>
      <w:r w:rsidR="00091C93">
        <w:rPr>
          <w:rFonts w:ascii="Altivo Light" w:hAnsi="Altivo Light"/>
          <w:b/>
          <w:sz w:val="20"/>
          <w:szCs w:val="20"/>
        </w:rPr>
        <w:t>4</w:t>
      </w:r>
      <w:r w:rsidRPr="001E6A03">
        <w:rPr>
          <w:rFonts w:ascii="Altivo Light" w:hAnsi="Altivo Light"/>
          <w:b/>
          <w:sz w:val="20"/>
          <w:szCs w:val="20"/>
        </w:rPr>
        <w:t xml:space="preserve">. </w:t>
      </w:r>
      <w:r>
        <w:rPr>
          <w:rFonts w:ascii="Altivo Light" w:hAnsi="Altivo Light"/>
          <w:sz w:val="20"/>
          <w:szCs w:val="20"/>
        </w:rPr>
        <w:t xml:space="preserve">Se deja </w:t>
      </w:r>
      <w:r w:rsidRPr="00311589">
        <w:rPr>
          <w:rFonts w:ascii="Altivo Light" w:hAnsi="Altivo Light"/>
          <w:sz w:val="20"/>
          <w:szCs w:val="20"/>
        </w:rPr>
        <w:t>sin efecto el acuerdo</w:t>
      </w:r>
      <w:r w:rsidRPr="00311589">
        <w:rPr>
          <w:rFonts w:ascii="Altivo Light" w:hAnsi="Altivo Light" w:cs="Arial"/>
          <w:sz w:val="20"/>
          <w:szCs w:val="20"/>
        </w:rPr>
        <w:t xml:space="preserve"> interno SGV-6-2024</w:t>
      </w:r>
      <w:r w:rsidR="00D92D18">
        <w:rPr>
          <w:rFonts w:ascii="Altivo Light" w:hAnsi="Altivo Light" w:cs="Arial"/>
          <w:sz w:val="20"/>
          <w:szCs w:val="20"/>
        </w:rPr>
        <w:t xml:space="preserve">. </w:t>
      </w:r>
    </w:p>
    <w:p w:rsidR="00736D82" w:rsidRPr="001E6A03" w:rsidRDefault="00736D82" w:rsidP="0047776E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</w:p>
    <w:p w:rsidR="000C7447" w:rsidRDefault="0047776E" w:rsidP="0047776E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</w:t>
      </w:r>
      <w:r w:rsidR="00091C93">
        <w:rPr>
          <w:rFonts w:ascii="Altivo Light" w:hAnsi="Altivo Light"/>
          <w:b/>
          <w:sz w:val="20"/>
          <w:szCs w:val="20"/>
        </w:rPr>
        <w:t>5</w:t>
      </w:r>
      <w:r w:rsidRPr="001E6A03">
        <w:rPr>
          <w:rFonts w:ascii="Altivo Light" w:hAnsi="Altivo Light"/>
          <w:b/>
          <w:sz w:val="20"/>
          <w:szCs w:val="20"/>
        </w:rPr>
        <w:t xml:space="preserve">. </w:t>
      </w:r>
      <w:r w:rsidRPr="001E6A03">
        <w:rPr>
          <w:rFonts w:ascii="Altivo Light" w:hAnsi="Altivo Light"/>
          <w:sz w:val="20"/>
          <w:szCs w:val="20"/>
        </w:rPr>
        <w:t>El presente Acuerdo Interno su</w:t>
      </w:r>
      <w:r w:rsidR="00D92D18">
        <w:rPr>
          <w:rFonts w:ascii="Altivo Light" w:hAnsi="Altivo Light"/>
          <w:sz w:val="20"/>
          <w:szCs w:val="20"/>
        </w:rPr>
        <w:t>rte</w:t>
      </w:r>
      <w:r w:rsidRPr="001E6A03">
        <w:rPr>
          <w:rFonts w:ascii="Altivo Light" w:hAnsi="Altivo Light"/>
          <w:sz w:val="20"/>
          <w:szCs w:val="20"/>
        </w:rPr>
        <w:t xml:space="preserve"> efectos de forma inmediata</w:t>
      </w:r>
      <w:r w:rsidR="00D92D18">
        <w:rPr>
          <w:rFonts w:ascii="Altivo Light" w:hAnsi="Altivo Light"/>
          <w:sz w:val="20"/>
          <w:szCs w:val="20"/>
        </w:rPr>
        <w:t>.</w:t>
      </w:r>
    </w:p>
    <w:p w:rsidR="00D92D18" w:rsidRPr="001E6A03" w:rsidRDefault="00D92D18" w:rsidP="0047776E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</w:p>
    <w:p w:rsidR="001E6A03" w:rsidRDefault="001E6A03" w:rsidP="000C7447">
      <w:pPr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</w:p>
    <w:p w:rsidR="000C7447" w:rsidRPr="00A258A1" w:rsidRDefault="000C7447" w:rsidP="00A258A1">
      <w:pPr>
        <w:spacing w:line="276" w:lineRule="auto"/>
        <w:jc w:val="center"/>
        <w:rPr>
          <w:rFonts w:ascii="Montserrat" w:hAnsi="Montserrat"/>
          <w:sz w:val="20"/>
          <w:szCs w:val="22"/>
        </w:rPr>
      </w:pPr>
      <w:r w:rsidRPr="00A258A1">
        <w:rPr>
          <w:rFonts w:ascii="Altivo Light" w:hAnsi="Altivo Light" w:cs="Arial"/>
          <w:b/>
          <w:sz w:val="20"/>
          <w:szCs w:val="22"/>
        </w:rPr>
        <w:t xml:space="preserve">COMUNÍQUESE, </w:t>
      </w:r>
    </w:p>
    <w:p w:rsidR="000C7447" w:rsidRPr="00177302" w:rsidRDefault="000C7447" w:rsidP="000C7447">
      <w:pPr>
        <w:rPr>
          <w:rFonts w:ascii="Montserrat" w:hAnsi="Montserrat"/>
          <w:sz w:val="21"/>
          <w:szCs w:val="21"/>
        </w:rPr>
      </w:pPr>
    </w:p>
    <w:p w:rsidR="000C7447" w:rsidRPr="007957EE" w:rsidRDefault="000C7447" w:rsidP="000C7447">
      <w:pPr>
        <w:rPr>
          <w:rFonts w:ascii="Montserrat" w:hAnsi="Montserrat"/>
          <w:sz w:val="21"/>
          <w:szCs w:val="21"/>
        </w:rPr>
      </w:pPr>
    </w:p>
    <w:p w:rsidR="00312D45" w:rsidRPr="00312D45" w:rsidRDefault="00312D45" w:rsidP="00312D45">
      <w:pPr>
        <w:rPr>
          <w:lang w:val="en-US"/>
        </w:rPr>
      </w:pPr>
    </w:p>
    <w:sectPr w:rsidR="00312D45" w:rsidRPr="00312D45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449" w:rsidRDefault="00EF5449" w:rsidP="00312D45">
      <w:r>
        <w:separator/>
      </w:r>
    </w:p>
  </w:endnote>
  <w:endnote w:type="continuationSeparator" w:id="0">
    <w:p w:rsidR="00EF5449" w:rsidRDefault="00EF5449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449" w:rsidRDefault="00EF5449" w:rsidP="00312D45">
      <w:r>
        <w:separator/>
      </w:r>
    </w:p>
  </w:footnote>
  <w:footnote w:type="continuationSeparator" w:id="0">
    <w:p w:rsidR="00EF5449" w:rsidRDefault="00EF5449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95A469C"/>
    <w:multiLevelType w:val="hybridMultilevel"/>
    <w:tmpl w:val="002CE4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06D7F"/>
    <w:multiLevelType w:val="hybridMultilevel"/>
    <w:tmpl w:val="F67EC91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A7CB0"/>
    <w:multiLevelType w:val="hybridMultilevel"/>
    <w:tmpl w:val="F6C0B50A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0031B"/>
    <w:multiLevelType w:val="hybridMultilevel"/>
    <w:tmpl w:val="AEAA5DF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612E6"/>
    <w:multiLevelType w:val="hybridMultilevel"/>
    <w:tmpl w:val="4720FC2E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10664"/>
    <w:rsid w:val="00035E5F"/>
    <w:rsid w:val="00091C93"/>
    <w:rsid w:val="00096C80"/>
    <w:rsid w:val="000C7447"/>
    <w:rsid w:val="000F1A81"/>
    <w:rsid w:val="001264EC"/>
    <w:rsid w:val="00140EE8"/>
    <w:rsid w:val="001E6A03"/>
    <w:rsid w:val="00311589"/>
    <w:rsid w:val="00312D45"/>
    <w:rsid w:val="0047776E"/>
    <w:rsid w:val="00486539"/>
    <w:rsid w:val="004B4FF6"/>
    <w:rsid w:val="004C5D7C"/>
    <w:rsid w:val="006C511B"/>
    <w:rsid w:val="00736D82"/>
    <w:rsid w:val="00771B4C"/>
    <w:rsid w:val="00785379"/>
    <w:rsid w:val="00795F60"/>
    <w:rsid w:val="007D3EB5"/>
    <w:rsid w:val="00826960"/>
    <w:rsid w:val="008863C8"/>
    <w:rsid w:val="00941979"/>
    <w:rsid w:val="00A21566"/>
    <w:rsid w:val="00A258A1"/>
    <w:rsid w:val="00A9408B"/>
    <w:rsid w:val="00AA25FA"/>
    <w:rsid w:val="00B076E9"/>
    <w:rsid w:val="00B86F0A"/>
    <w:rsid w:val="00BB1229"/>
    <w:rsid w:val="00BB7C4B"/>
    <w:rsid w:val="00C10A7E"/>
    <w:rsid w:val="00D01AF0"/>
    <w:rsid w:val="00D65B7E"/>
    <w:rsid w:val="00D80999"/>
    <w:rsid w:val="00D92D18"/>
    <w:rsid w:val="00DB2367"/>
    <w:rsid w:val="00DD5B03"/>
    <w:rsid w:val="00EB5A5F"/>
    <w:rsid w:val="00ED7564"/>
    <w:rsid w:val="00EF5449"/>
    <w:rsid w:val="00F05CA9"/>
    <w:rsid w:val="00F11D5E"/>
    <w:rsid w:val="00F134F0"/>
    <w:rsid w:val="00F60B84"/>
    <w:rsid w:val="00FD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2025-04-25T15:56:00Z</cp:lastPrinted>
  <dcterms:created xsi:type="dcterms:W3CDTF">2025-05-05T16:24:00Z</dcterms:created>
  <dcterms:modified xsi:type="dcterms:W3CDTF">2025-05-05T16:24:00Z</dcterms:modified>
</cp:coreProperties>
</file>