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71B9CCC1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013E4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enero</w: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013E4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5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58D3CB78" w14:textId="77777777" w:rsidR="00013E48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Dependencias de la Vicepresidencia de la República                       </w:t>
      </w:r>
    </w:p>
    <w:p w14:paraId="2113CFB9" w14:textId="073A256D" w:rsidR="006E7601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Dirección: 6ª.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Avenida 4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-19 Zona 1 Casa Presidencial</w:t>
      </w:r>
    </w:p>
    <w:p w14:paraId="1014C18E" w14:textId="05BA3BD3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Teléfono: (502) 23212121</w:t>
      </w:r>
    </w:p>
    <w:p w14:paraId="075213CB" w14:textId="77777777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</w:p>
    <w:p w14:paraId="72CE16D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General – ext. 1088</w:t>
      </w:r>
    </w:p>
    <w:p w14:paraId="674FADAB" w14:textId="77324D60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Privada – ext. 10</w:t>
      </w:r>
      <w:r w:rsidR="0087544F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80</w:t>
      </w:r>
    </w:p>
    <w:p w14:paraId="76C6585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Particular – ext. 1062</w:t>
      </w:r>
    </w:p>
    <w:p w14:paraId="32386FBB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Dirección de Auditoría Interna de la Vicepresidencia de la República – ext. 1095</w:t>
      </w:r>
    </w:p>
    <w:p w14:paraId="3A23164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Recursos Humanos de la Vicepresidencia de la República – ext. 1017</w:t>
      </w:r>
    </w:p>
    <w:p w14:paraId="6F1B58B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Financiera de la Vicepresidencia de la República – ext. 1042</w:t>
      </w:r>
    </w:p>
    <w:p w14:paraId="072869E3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Informática de la Vicepresidencia de la República – ext. 1040</w:t>
      </w:r>
    </w:p>
    <w:p w14:paraId="3472DC7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Comunicación Social de la Vicepresidencia de la República – ext. 1045</w:t>
      </w:r>
    </w:p>
    <w:p w14:paraId="35819C0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Protocolo de la Vicepresidencia de la República – ext. 1049</w:t>
      </w:r>
    </w:p>
    <w:p w14:paraId="484A77C1" w14:textId="77777777" w:rsidR="006E7601" w:rsidRPr="00013E48" w:rsidRDefault="006E7601" w:rsidP="00013E48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Servicios Generales y Transporte – ext. 1011</w:t>
      </w:r>
    </w:p>
    <w:p w14:paraId="6BE0F317" w14:textId="2D9CA496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Información Pública – ext. 100</w:t>
      </w:r>
      <w:r w:rsidR="0087544F">
        <w:rPr>
          <w:rFonts w:ascii="Montserrat" w:hAnsi="Montserrat"/>
          <w:b/>
          <w:color w:val="1F3864" w:themeColor="accent1" w:themeShade="80"/>
          <w:sz w:val="28"/>
          <w:szCs w:val="28"/>
        </w:rPr>
        <w:t>4</w:t>
      </w:r>
    </w:p>
    <w:p w14:paraId="2FDA9A3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Compras – ext. 1082</w:t>
      </w:r>
    </w:p>
    <w:p w14:paraId="705BEAC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09D8AF" w14:textId="26CA8A0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431E059C" w14:textId="5CBA761A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7851A36D" w14:textId="77777777" w:rsidR="00013E48" w:rsidRDefault="00013E48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ENTIDADES ADSCRITAS A LA VICEPRESIDENCIA DE LA REPÚBLICA</w:t>
      </w:r>
    </w:p>
    <w:p w14:paraId="70F5DE93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</w:p>
    <w:p w14:paraId="23689B66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013E48" w:rsidRDefault="002A151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Hugo Saravia Meda -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Secretario</w:t>
      </w:r>
      <w:proofErr w:type="gramEnd"/>
    </w:p>
    <w:p w14:paraId="4BFEC72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2 Calle 1-00 Zona 10 </w:t>
      </w:r>
    </w:p>
    <w:p w14:paraId="082A968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PBX: (502) 2504-6000 </w:t>
      </w:r>
    </w:p>
    <w:p w14:paraId="64DCB850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0297D30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Danissa Victoria Ramírez de Paz de González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7CF9CA8B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TELEFAX. (502) 2504-8888</w:t>
      </w:r>
    </w:p>
    <w:p w14:paraId="3C310284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F3A5A12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Licda. Gloria Verna Guillermo Lemus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B8CFAC7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2495-0600 </w:t>
      </w:r>
    </w:p>
    <w:p w14:paraId="085492F2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89FA2F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Secretaria Nacional de Ciencia y Tecnología (SENACYT)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2F3B6A8B" w14:textId="4C0452B2" w:rsidR="006E7601" w:rsidRPr="00013E48" w:rsidRDefault="00EF261D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Gabriela Monte</w:t>
      </w:r>
      <w:r w:rsidR="00EE0063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negro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Bethancourt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-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57332A9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3ª. Avenida 13-28, Zona 1 - Guatemala</w:t>
      </w:r>
    </w:p>
    <w:p w14:paraId="7F6B40E7" w14:textId="602643BB" w:rsidR="006E7601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PBX. (502) 2317-26</w:t>
      </w:r>
      <w:r w:rsidR="0087544F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00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37014503" w14:textId="46C14308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F35538F" w14:textId="3BD383F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C7B889B" w14:textId="6A347A46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A43B2B5" w14:textId="122BBD72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30F8346" w14:textId="752BEB7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0F64386" w14:textId="77777777" w:rsidR="0087544F" w:rsidRPr="00013E48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bookmarkStart w:id="0" w:name="_GoBack"/>
      <w:bookmarkEnd w:id="0"/>
    </w:p>
    <w:p w14:paraId="50A5D102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6DFDFEC5" w14:textId="77777777" w:rsidR="009F6746" w:rsidRPr="00013E48" w:rsidRDefault="009F6746" w:rsidP="009F6746">
      <w:pPr>
        <w:ind w:left="426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  <w:t xml:space="preserve">DEPEDENCIAS RELACIONADAS CON LA VICEPRESIDENCIA DE LA REPÚBLICA </w:t>
      </w:r>
    </w:p>
    <w:p w14:paraId="0F0B735A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554F6B9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Mervin Emanuel Pérez </w:t>
      </w: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Pérez</w:t>
      </w:r>
      <w:proofErr w:type="spellEnd"/>
    </w:p>
    <w:p w14:paraId="30339F1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12 Calle 7-49 Zona 2, Barrio San Bartolo, Sololá </w:t>
      </w:r>
    </w:p>
    <w:p w14:paraId="476A8E3E" w14:textId="7B41B5D3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Tel: (502) 7762 -1184</w:t>
      </w:r>
    </w:p>
    <w:p w14:paraId="22E9682C" w14:textId="77777777" w:rsidR="009F6746" w:rsidRPr="00013E48" w:rsidRDefault="009F6746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0B1941" w14:textId="77777777" w:rsidR="009F6746" w:rsidRPr="00013E48" w:rsidRDefault="00BD597F" w:rsidP="009F6746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Altivo Regular" w:hAnsi="Altivo Regular" w:cs="Arial"/>
          <w:color w:val="1F4E79" w:themeColor="accent5" w:themeShade="80"/>
        </w:rPr>
        <w:tab/>
      </w:r>
      <w:r w:rsidR="009F6746"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Comisión Trasnacional del Plan Trifinio –Guatemala</w:t>
      </w:r>
    </w:p>
    <w:p w14:paraId="54D4B0DF" w14:textId="54750B23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César Augusto Beltetón Chacón – Director Ejecutivo</w:t>
      </w:r>
    </w:p>
    <w:p w14:paraId="7E92482E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Avenida La Reforma 6-64 Zona 9, Edificio Plaza Corporativa, Torre I octavo nivel, Oficina 802 </w:t>
      </w:r>
    </w:p>
    <w:p w14:paraId="4CE7FF80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23163250 - 23163251 </w:t>
      </w:r>
    </w:p>
    <w:p w14:paraId="0244CD7C" w14:textId="46DC6C1C" w:rsidR="00BD597F" w:rsidRPr="00013E48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1F4E79" w:themeColor="accent5" w:themeShade="80"/>
        </w:rPr>
      </w:pPr>
    </w:p>
    <w:sectPr w:rsidR="00BD597F" w:rsidRPr="00013E4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9CB47" w14:textId="77777777" w:rsidR="002E23B4" w:rsidRDefault="002E23B4" w:rsidP="0030108E">
      <w:r>
        <w:separator/>
      </w:r>
    </w:p>
  </w:endnote>
  <w:endnote w:type="continuationSeparator" w:id="0">
    <w:p w14:paraId="342D8E7C" w14:textId="77777777" w:rsidR="002E23B4" w:rsidRDefault="002E23B4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A5F74" w14:textId="77777777" w:rsidR="002E23B4" w:rsidRDefault="002E23B4" w:rsidP="0030108E">
      <w:r>
        <w:separator/>
      </w:r>
    </w:p>
  </w:footnote>
  <w:footnote w:type="continuationSeparator" w:id="0">
    <w:p w14:paraId="58BC8CB5" w14:textId="77777777" w:rsidR="002E23B4" w:rsidRDefault="002E23B4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13E48"/>
    <w:rsid w:val="000277DD"/>
    <w:rsid w:val="00041168"/>
    <w:rsid w:val="000A4FE8"/>
    <w:rsid w:val="000C2CBB"/>
    <w:rsid w:val="00161070"/>
    <w:rsid w:val="001B3E7D"/>
    <w:rsid w:val="001C3B38"/>
    <w:rsid w:val="00280E56"/>
    <w:rsid w:val="002A1511"/>
    <w:rsid w:val="002A7852"/>
    <w:rsid w:val="002D7023"/>
    <w:rsid w:val="002E23B4"/>
    <w:rsid w:val="0030108E"/>
    <w:rsid w:val="0034290B"/>
    <w:rsid w:val="003A3559"/>
    <w:rsid w:val="003B4969"/>
    <w:rsid w:val="00427467"/>
    <w:rsid w:val="0049216B"/>
    <w:rsid w:val="004D2A9C"/>
    <w:rsid w:val="004F4F11"/>
    <w:rsid w:val="005341AE"/>
    <w:rsid w:val="00536C15"/>
    <w:rsid w:val="005533D4"/>
    <w:rsid w:val="005D2312"/>
    <w:rsid w:val="005E7AF0"/>
    <w:rsid w:val="00625E59"/>
    <w:rsid w:val="006367F8"/>
    <w:rsid w:val="006E7601"/>
    <w:rsid w:val="0070171E"/>
    <w:rsid w:val="00720163"/>
    <w:rsid w:val="007251E6"/>
    <w:rsid w:val="00755C7A"/>
    <w:rsid w:val="00793D23"/>
    <w:rsid w:val="007C25C4"/>
    <w:rsid w:val="00811E4B"/>
    <w:rsid w:val="00820166"/>
    <w:rsid w:val="00862585"/>
    <w:rsid w:val="0086712B"/>
    <w:rsid w:val="0087544F"/>
    <w:rsid w:val="00877AB3"/>
    <w:rsid w:val="00877D33"/>
    <w:rsid w:val="008803ED"/>
    <w:rsid w:val="008C3489"/>
    <w:rsid w:val="008C7544"/>
    <w:rsid w:val="008F27D4"/>
    <w:rsid w:val="00962B7D"/>
    <w:rsid w:val="00975309"/>
    <w:rsid w:val="009F6746"/>
    <w:rsid w:val="00A15543"/>
    <w:rsid w:val="00A56971"/>
    <w:rsid w:val="00A63D6C"/>
    <w:rsid w:val="00A649A7"/>
    <w:rsid w:val="00AF5A16"/>
    <w:rsid w:val="00B0360C"/>
    <w:rsid w:val="00B1690F"/>
    <w:rsid w:val="00B80E87"/>
    <w:rsid w:val="00BC2172"/>
    <w:rsid w:val="00BD597F"/>
    <w:rsid w:val="00C02104"/>
    <w:rsid w:val="00C123ED"/>
    <w:rsid w:val="00C13068"/>
    <w:rsid w:val="00CC2984"/>
    <w:rsid w:val="00CF4F82"/>
    <w:rsid w:val="00D0619A"/>
    <w:rsid w:val="00D147A0"/>
    <w:rsid w:val="00D21B44"/>
    <w:rsid w:val="00D30A0E"/>
    <w:rsid w:val="00D97159"/>
    <w:rsid w:val="00DC4929"/>
    <w:rsid w:val="00DD11A4"/>
    <w:rsid w:val="00EE0063"/>
    <w:rsid w:val="00EE189D"/>
    <w:rsid w:val="00EF261D"/>
    <w:rsid w:val="00F93220"/>
    <w:rsid w:val="00FB75BA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4</cp:revision>
  <cp:lastPrinted>2024-09-03T16:48:00Z</cp:lastPrinted>
  <dcterms:created xsi:type="dcterms:W3CDTF">2025-02-06T22:02:00Z</dcterms:created>
  <dcterms:modified xsi:type="dcterms:W3CDTF">2025-06-04T19:40:00Z</dcterms:modified>
</cp:coreProperties>
</file>