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Default="0030108E"/>
    <w:p w14:paraId="2E2819D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14:paraId="5374303C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14:paraId="2B6B538D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14:paraId="4F711553" w14:textId="435CE957" w:rsidR="006E7601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C167" wp14:editId="6C0B874C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E626B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Actualizado al mes</w:t>
      </w:r>
      <w:r w:rsidR="0049216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CE2ECD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septiembre</w: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de 202</w:t>
      </w:r>
      <w:r w:rsidR="00013E48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5</w:t>
      </w:r>
    </w:p>
    <w:p w14:paraId="404BE77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14:paraId="3AFBCA06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8822371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3968907" w14:textId="77777777" w:rsidR="006E7601" w:rsidRPr="002A0AF9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58D3CB78" w14:textId="77777777" w:rsidR="00013E48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Dependencias de la Vicepresidencia de la República                       </w:t>
      </w:r>
    </w:p>
    <w:p w14:paraId="2113CFB9" w14:textId="073A256D" w:rsidR="006E7601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Dirección: 6ª.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Avenida 4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-19 Zona 1 Casa Presidencial</w:t>
      </w:r>
    </w:p>
    <w:p w14:paraId="1014C18E" w14:textId="05BA3BD3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Teléfono: (502) 23212121</w:t>
      </w:r>
    </w:p>
    <w:p w14:paraId="075213CB" w14:textId="77777777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</w:p>
    <w:p w14:paraId="72CE16D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General – ext. 1088</w:t>
      </w:r>
    </w:p>
    <w:p w14:paraId="674FADAB" w14:textId="77324D60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Privada – ext. 10</w:t>
      </w:r>
      <w:r w:rsidR="0087544F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80</w:t>
      </w:r>
    </w:p>
    <w:p w14:paraId="76C6585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Particular – ext. 1062</w:t>
      </w:r>
    </w:p>
    <w:p w14:paraId="32386FBB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Dirección de Auditoría Interna de la Vicepresidencia de la República – ext. 1095</w:t>
      </w:r>
    </w:p>
    <w:p w14:paraId="3A23164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Recursos Humanos de la Vicepresidencia de la República – ext. 1017</w:t>
      </w:r>
    </w:p>
    <w:p w14:paraId="6F1B58B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Financiera de la Vicepresidencia de la República – ext. 1042</w:t>
      </w:r>
    </w:p>
    <w:p w14:paraId="072869E3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Informática de la Vicepresidencia de la República – ext. 1040</w:t>
      </w:r>
    </w:p>
    <w:p w14:paraId="3472DC7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Comunicación Social de la Vicepresidencia de la República – ext. 1045</w:t>
      </w:r>
    </w:p>
    <w:p w14:paraId="35819C0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Protocolo de la Vicepresidencia de la República – ext. 1049</w:t>
      </w:r>
    </w:p>
    <w:p w14:paraId="484A77C1" w14:textId="77777777" w:rsidR="006E7601" w:rsidRPr="00013E48" w:rsidRDefault="006E7601" w:rsidP="00013E48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Servicios Generales y Transporte – ext. 1011</w:t>
      </w:r>
    </w:p>
    <w:p w14:paraId="6BE0F317" w14:textId="2D9CA496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Información Pública – ext. 100</w:t>
      </w:r>
      <w:r w:rsidR="0087544F">
        <w:rPr>
          <w:rFonts w:ascii="Montserrat" w:hAnsi="Montserrat"/>
          <w:b/>
          <w:color w:val="1F3864" w:themeColor="accent1" w:themeShade="80"/>
          <w:sz w:val="28"/>
          <w:szCs w:val="28"/>
        </w:rPr>
        <w:t>4</w:t>
      </w:r>
    </w:p>
    <w:p w14:paraId="2FDA9A3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Compras – ext. 1082</w:t>
      </w:r>
    </w:p>
    <w:p w14:paraId="705BEAC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Almacén – ext. 1031</w:t>
      </w:r>
    </w:p>
    <w:p w14:paraId="1149CABA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56F30887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449AFD68" w14:textId="1FCA96D9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6A4194C9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ENTIDADES ADSCRITAS A LA VICEPRESIDENCIA DE LA REPÚBLICA</w:t>
      </w:r>
    </w:p>
    <w:p w14:paraId="70F5DE93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</w:p>
    <w:p w14:paraId="23689B66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las Adicciones y Tráfico Ilícito de Drogas (SECCATID) </w:t>
      </w:r>
    </w:p>
    <w:p w14:paraId="7F1E6467" w14:textId="4F149ADF" w:rsidR="006E7601" w:rsidRPr="00013E48" w:rsidRDefault="002A151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Hugo Saravia Meda -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Secretario</w:t>
      </w:r>
      <w:proofErr w:type="gramEnd"/>
    </w:p>
    <w:p w14:paraId="4BFEC72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2 Calle 1-00 Zona 10 </w:t>
      </w:r>
    </w:p>
    <w:p w14:paraId="082A968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PBX: (502) 2504-6000 </w:t>
      </w:r>
    </w:p>
    <w:p w14:paraId="64DCB850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0297D30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 Violencia Sexual, Explotación y Trata de Personas (SVET) </w:t>
      </w:r>
    </w:p>
    <w:p w14:paraId="1587274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Danissa Victoria Ramírez de Paz de González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7CF9CA8B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4ta. Calle 5-51 zona 1. Guatemala, Ciudad de Guatemala </w:t>
      </w:r>
    </w:p>
    <w:p w14:paraId="15DC36DA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TELEFAX. (502) 2504-8888</w:t>
      </w:r>
    </w:p>
    <w:p w14:paraId="3C310284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F3A5A12" w14:textId="5A6B4C61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Nacional de Administración de Bienes </w:t>
      </w:r>
      <w:r w:rsidR="00EA7C86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en</w:t>
      </w: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 Extinción de Dominio (SENABED) </w:t>
      </w:r>
    </w:p>
    <w:p w14:paraId="3C9E2F65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Licda. Gloria Verna Guillermo Lemus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B8CFAC7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Edificio Plaza La República, Diagonal 6 10-26 Zona 10. Guatemala</w:t>
      </w:r>
    </w:p>
    <w:p w14:paraId="0A7D69E8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2495-0600 </w:t>
      </w:r>
    </w:p>
    <w:p w14:paraId="085492F2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89FA2F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Secretaria Nacional de Ciencia y Tecnología (SENACYT)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2F3B6A8B" w14:textId="4C0452B2" w:rsidR="006E7601" w:rsidRPr="00013E48" w:rsidRDefault="00EF261D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Gabriela Monte</w:t>
      </w:r>
      <w:r w:rsidR="00EE0063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negro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Bethancourt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-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57332A9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3ª. Avenida 13-28, Zona 1 - Guatemala</w:t>
      </w:r>
    </w:p>
    <w:p w14:paraId="7F6B40E7" w14:textId="602643BB" w:rsidR="006E7601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PBX. (502) 2317-26</w:t>
      </w:r>
      <w:r w:rsidR="0087544F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00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37014503" w14:textId="46C14308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7F35538F" w14:textId="3BD383FE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C7B889B" w14:textId="6A347A46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7A43B2B5" w14:textId="122BBD72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30F8346" w14:textId="752BEB7E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0F64386" w14:textId="77777777" w:rsidR="0087544F" w:rsidRPr="00013E48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A5D102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6DFDFEC5" w14:textId="77777777" w:rsidR="009F6746" w:rsidRPr="00013E48" w:rsidRDefault="009F6746" w:rsidP="009F6746">
      <w:pPr>
        <w:ind w:left="426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  <w:t xml:space="preserve">DEPEDENCIAS RELACIONADAS CON LA VICEPRESIDENCIA DE LA REPÚBLICA </w:t>
      </w:r>
    </w:p>
    <w:p w14:paraId="0F0B735A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554F6B9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lastRenderedPageBreak/>
        <w:t>Dirección Ejecutiva de la Autoridad para el Manejo Sustentable de la Cuenca del Lago De Atitlán y su Entorno (AMSCLAE)</w:t>
      </w:r>
    </w:p>
    <w:p w14:paraId="6789E56E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Mervin Emanuel Pérez </w:t>
      </w: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Pérez</w:t>
      </w:r>
      <w:proofErr w:type="spellEnd"/>
    </w:p>
    <w:p w14:paraId="30339F1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12 Calle 7-49 Zona 2, Barrio San Bartolo, Sololá </w:t>
      </w:r>
    </w:p>
    <w:p w14:paraId="476A8E3E" w14:textId="7B2F7B8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Tel: (502) 776</w:t>
      </w:r>
      <w:r w:rsidR="00EA7C86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1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  <w:r w:rsidR="00EA7C86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- 6464</w:t>
      </w:r>
      <w:bookmarkStart w:id="0" w:name="_GoBack"/>
      <w:bookmarkEnd w:id="0"/>
    </w:p>
    <w:p w14:paraId="22E9682C" w14:textId="77777777" w:rsidR="009F6746" w:rsidRPr="00013E48" w:rsidRDefault="009F6746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0B1941" w14:textId="77777777" w:rsidR="009F6746" w:rsidRPr="00013E48" w:rsidRDefault="00BD597F" w:rsidP="009F6746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Altivo Regular" w:hAnsi="Altivo Regular" w:cs="Arial"/>
          <w:color w:val="1F4E79" w:themeColor="accent5" w:themeShade="80"/>
        </w:rPr>
        <w:tab/>
      </w:r>
      <w:r w:rsidR="009F6746"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Comisión Trasnacional del Plan Trifinio –Guatemala</w:t>
      </w:r>
    </w:p>
    <w:p w14:paraId="54D4B0DF" w14:textId="54750B23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César Augusto Beltetón Chacón – Director Ejecutivo</w:t>
      </w:r>
    </w:p>
    <w:p w14:paraId="7E92482E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Avenida La Reforma 6-64 Zona 9, Edificio Plaza Corporativa, Torre I octavo nivel, Oficina 802 </w:t>
      </w:r>
    </w:p>
    <w:p w14:paraId="4CE7FF80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23163250 - 23163251 </w:t>
      </w:r>
    </w:p>
    <w:p w14:paraId="0244CD7C" w14:textId="46DC6C1C" w:rsidR="00BD597F" w:rsidRPr="00013E48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1F4E79" w:themeColor="accent5" w:themeShade="80"/>
        </w:rPr>
      </w:pPr>
    </w:p>
    <w:sectPr w:rsidR="00BD597F" w:rsidRPr="00013E4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87F675" w14:textId="77777777" w:rsidR="00B11D63" w:rsidRDefault="00B11D63" w:rsidP="0030108E">
      <w:r>
        <w:separator/>
      </w:r>
    </w:p>
  </w:endnote>
  <w:endnote w:type="continuationSeparator" w:id="0">
    <w:p w14:paraId="425677F5" w14:textId="77777777" w:rsidR="00B11D63" w:rsidRDefault="00B11D63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45750D" w14:textId="77777777" w:rsidR="00B11D63" w:rsidRDefault="00B11D63" w:rsidP="0030108E">
      <w:r>
        <w:separator/>
      </w:r>
    </w:p>
  </w:footnote>
  <w:footnote w:type="continuationSeparator" w:id="0">
    <w:p w14:paraId="0A6FB91D" w14:textId="77777777" w:rsidR="00B11D63" w:rsidRDefault="00B11D63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13E48"/>
    <w:rsid w:val="000277DD"/>
    <w:rsid w:val="00041168"/>
    <w:rsid w:val="000A4FE8"/>
    <w:rsid w:val="000C2CBB"/>
    <w:rsid w:val="000C603B"/>
    <w:rsid w:val="00161070"/>
    <w:rsid w:val="001B3E7D"/>
    <w:rsid w:val="001C3B38"/>
    <w:rsid w:val="00210665"/>
    <w:rsid w:val="00280E56"/>
    <w:rsid w:val="00296511"/>
    <w:rsid w:val="002A1511"/>
    <w:rsid w:val="002A7852"/>
    <w:rsid w:val="002D7023"/>
    <w:rsid w:val="002E23B4"/>
    <w:rsid w:val="0030108E"/>
    <w:rsid w:val="0034290B"/>
    <w:rsid w:val="00363242"/>
    <w:rsid w:val="003A3559"/>
    <w:rsid w:val="003B4969"/>
    <w:rsid w:val="00427467"/>
    <w:rsid w:val="0044348B"/>
    <w:rsid w:val="0049216B"/>
    <w:rsid w:val="004C61F2"/>
    <w:rsid w:val="004D2A9C"/>
    <w:rsid w:val="004F4F11"/>
    <w:rsid w:val="005341AE"/>
    <w:rsid w:val="00536C15"/>
    <w:rsid w:val="005533D4"/>
    <w:rsid w:val="005768AF"/>
    <w:rsid w:val="005D2312"/>
    <w:rsid w:val="005E7AF0"/>
    <w:rsid w:val="00625E59"/>
    <w:rsid w:val="006367F8"/>
    <w:rsid w:val="006D3223"/>
    <w:rsid w:val="006E7601"/>
    <w:rsid w:val="0070171E"/>
    <w:rsid w:val="00720163"/>
    <w:rsid w:val="007251E6"/>
    <w:rsid w:val="00755C7A"/>
    <w:rsid w:val="00793D23"/>
    <w:rsid w:val="007C25C4"/>
    <w:rsid w:val="00811E4B"/>
    <w:rsid w:val="00820166"/>
    <w:rsid w:val="00862585"/>
    <w:rsid w:val="0086712B"/>
    <w:rsid w:val="0087544F"/>
    <w:rsid w:val="00877AB3"/>
    <w:rsid w:val="00877D33"/>
    <w:rsid w:val="008803ED"/>
    <w:rsid w:val="008C3489"/>
    <w:rsid w:val="008C7544"/>
    <w:rsid w:val="008E20E4"/>
    <w:rsid w:val="008F27D4"/>
    <w:rsid w:val="00962B7D"/>
    <w:rsid w:val="00975309"/>
    <w:rsid w:val="009F0890"/>
    <w:rsid w:val="009F6746"/>
    <w:rsid w:val="00A15543"/>
    <w:rsid w:val="00A56971"/>
    <w:rsid w:val="00A63D6C"/>
    <w:rsid w:val="00A649A7"/>
    <w:rsid w:val="00AF5A16"/>
    <w:rsid w:val="00B0360C"/>
    <w:rsid w:val="00B11D63"/>
    <w:rsid w:val="00B1690F"/>
    <w:rsid w:val="00B80E87"/>
    <w:rsid w:val="00B82A1F"/>
    <w:rsid w:val="00B91523"/>
    <w:rsid w:val="00BC2172"/>
    <w:rsid w:val="00BD597F"/>
    <w:rsid w:val="00C02104"/>
    <w:rsid w:val="00C123ED"/>
    <w:rsid w:val="00C13068"/>
    <w:rsid w:val="00CC2984"/>
    <w:rsid w:val="00CE2ECD"/>
    <w:rsid w:val="00CF4F82"/>
    <w:rsid w:val="00D0619A"/>
    <w:rsid w:val="00D147A0"/>
    <w:rsid w:val="00D1774D"/>
    <w:rsid w:val="00D21B44"/>
    <w:rsid w:val="00D30A0E"/>
    <w:rsid w:val="00D97159"/>
    <w:rsid w:val="00DC4929"/>
    <w:rsid w:val="00DD11A4"/>
    <w:rsid w:val="00E05186"/>
    <w:rsid w:val="00EA3736"/>
    <w:rsid w:val="00EA7C86"/>
    <w:rsid w:val="00EB6883"/>
    <w:rsid w:val="00EE0063"/>
    <w:rsid w:val="00EE189D"/>
    <w:rsid w:val="00EF261D"/>
    <w:rsid w:val="00F62C8E"/>
    <w:rsid w:val="00F93220"/>
    <w:rsid w:val="00FB75BA"/>
    <w:rsid w:val="00FC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60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Prrafodelista">
    <w:name w:val="List Paragraph"/>
    <w:basedOn w:val="Normal"/>
    <w:uiPriority w:val="34"/>
    <w:qFormat/>
    <w:rsid w:val="006E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380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Francisco Flores</cp:lastModifiedBy>
  <cp:revision>5</cp:revision>
  <cp:lastPrinted>2024-09-03T16:48:00Z</cp:lastPrinted>
  <dcterms:created xsi:type="dcterms:W3CDTF">2025-10-09T14:54:00Z</dcterms:created>
  <dcterms:modified xsi:type="dcterms:W3CDTF">2025-10-17T16:01:00Z</dcterms:modified>
</cp:coreProperties>
</file>